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20D" w:rsidRDefault="00047FE3">
      <w:pPr>
        <w:adjustRightInd w:val="0"/>
        <w:snapToGrid w:val="0"/>
        <w:spacing w:line="600" w:lineRule="exact"/>
        <w:jc w:val="center"/>
        <w:rPr>
          <w:rFonts w:ascii="Ebrima" w:eastAsia="方正小标宋简体" w:hAnsi="Ebrima"/>
          <w:b/>
          <w:color w:val="FF0000"/>
          <w:spacing w:val="-40"/>
          <w:w w:val="97"/>
          <w:sz w:val="56"/>
          <w:szCs w:val="56"/>
        </w:rPr>
      </w:pPr>
      <w:r>
        <w:rPr>
          <w:rFonts w:ascii="Ebrima" w:eastAsia="方正小标宋简体" w:hAnsi="Ebrima"/>
          <w:b/>
          <w:color w:val="FF0000"/>
          <w:spacing w:val="-40"/>
          <w:w w:val="97"/>
          <w:sz w:val="56"/>
          <w:szCs w:val="56"/>
        </w:rPr>
        <w:t>中</w:t>
      </w:r>
      <w:r>
        <w:rPr>
          <w:rFonts w:ascii="Ebrima" w:eastAsia="方正小标宋简体" w:hAnsi="Ebrima"/>
          <w:b/>
          <w:color w:val="FF0000"/>
          <w:spacing w:val="-40"/>
          <w:w w:val="97"/>
          <w:sz w:val="56"/>
          <w:szCs w:val="56"/>
        </w:rPr>
        <w:t xml:space="preserve"> </w:t>
      </w:r>
      <w:r>
        <w:rPr>
          <w:rFonts w:ascii="Ebrima" w:eastAsia="方正小标宋简体" w:hAnsi="Ebrima"/>
          <w:b/>
          <w:color w:val="FF0000"/>
          <w:spacing w:val="-40"/>
          <w:w w:val="97"/>
          <w:sz w:val="56"/>
          <w:szCs w:val="56"/>
        </w:rPr>
        <w:t>共</w:t>
      </w:r>
      <w:r>
        <w:rPr>
          <w:rFonts w:ascii="Ebrima" w:eastAsia="方正小标宋简体" w:hAnsi="Ebrima"/>
          <w:b/>
          <w:color w:val="FF0000"/>
          <w:spacing w:val="-40"/>
          <w:w w:val="97"/>
          <w:sz w:val="56"/>
          <w:szCs w:val="56"/>
        </w:rPr>
        <w:t xml:space="preserve"> </w:t>
      </w:r>
      <w:r>
        <w:rPr>
          <w:rFonts w:ascii="Ebrima" w:eastAsia="方正小标宋简体" w:hAnsi="Ebrima"/>
          <w:b/>
          <w:color w:val="FF0000"/>
          <w:spacing w:val="-40"/>
          <w:w w:val="97"/>
          <w:sz w:val="56"/>
          <w:szCs w:val="56"/>
        </w:rPr>
        <w:t>中</w:t>
      </w:r>
      <w:r>
        <w:rPr>
          <w:rFonts w:ascii="Ebrima" w:eastAsia="方正小标宋简体" w:hAnsi="Ebrima"/>
          <w:b/>
          <w:color w:val="FF0000"/>
          <w:spacing w:val="-40"/>
          <w:w w:val="97"/>
          <w:sz w:val="56"/>
          <w:szCs w:val="56"/>
        </w:rPr>
        <w:t xml:space="preserve"> </w:t>
      </w:r>
      <w:r>
        <w:rPr>
          <w:rFonts w:ascii="Ebrima" w:eastAsia="方正小标宋简体" w:hAnsi="Ebrima"/>
          <w:b/>
          <w:color w:val="FF0000"/>
          <w:spacing w:val="-40"/>
          <w:w w:val="97"/>
          <w:sz w:val="56"/>
          <w:szCs w:val="56"/>
        </w:rPr>
        <w:t>山</w:t>
      </w:r>
      <w:r>
        <w:rPr>
          <w:rFonts w:ascii="Ebrima" w:eastAsia="方正小标宋简体" w:hAnsi="Ebrima"/>
          <w:b/>
          <w:color w:val="FF0000"/>
          <w:spacing w:val="-40"/>
          <w:w w:val="97"/>
          <w:sz w:val="56"/>
          <w:szCs w:val="56"/>
        </w:rPr>
        <w:t xml:space="preserve"> </w:t>
      </w:r>
      <w:r>
        <w:rPr>
          <w:rFonts w:ascii="Ebrima" w:eastAsia="方正小标宋简体" w:hAnsi="Ebrima"/>
          <w:b/>
          <w:color w:val="FF0000"/>
          <w:spacing w:val="-40"/>
          <w:w w:val="97"/>
          <w:sz w:val="56"/>
          <w:szCs w:val="56"/>
        </w:rPr>
        <w:t>大</w:t>
      </w:r>
      <w:r>
        <w:rPr>
          <w:rFonts w:ascii="Ebrima" w:eastAsia="方正小标宋简体" w:hAnsi="Ebrima"/>
          <w:b/>
          <w:color w:val="FF0000"/>
          <w:spacing w:val="-40"/>
          <w:w w:val="97"/>
          <w:sz w:val="56"/>
          <w:szCs w:val="56"/>
        </w:rPr>
        <w:t xml:space="preserve"> </w:t>
      </w:r>
      <w:r>
        <w:rPr>
          <w:rFonts w:ascii="Ebrima" w:eastAsia="方正小标宋简体" w:hAnsi="Ebrima"/>
          <w:b/>
          <w:color w:val="FF0000"/>
          <w:spacing w:val="-40"/>
          <w:w w:val="97"/>
          <w:sz w:val="56"/>
          <w:szCs w:val="56"/>
        </w:rPr>
        <w:t>学</w:t>
      </w:r>
      <w:r>
        <w:rPr>
          <w:rFonts w:ascii="Ebrima" w:eastAsia="方正小标宋简体" w:hAnsi="Ebrima"/>
          <w:b/>
          <w:color w:val="FF0000"/>
          <w:spacing w:val="-40"/>
          <w:w w:val="97"/>
          <w:sz w:val="56"/>
          <w:szCs w:val="56"/>
        </w:rPr>
        <w:t xml:space="preserve"> </w:t>
      </w:r>
      <w:r>
        <w:rPr>
          <w:rFonts w:ascii="Ebrima" w:eastAsia="方正小标宋简体" w:hAnsi="Ebrima"/>
          <w:b/>
          <w:color w:val="FF0000"/>
          <w:spacing w:val="-40"/>
          <w:w w:val="97"/>
          <w:sz w:val="56"/>
          <w:szCs w:val="56"/>
        </w:rPr>
        <w:t>委</w:t>
      </w:r>
      <w:r>
        <w:rPr>
          <w:rFonts w:ascii="Ebrima" w:eastAsia="方正小标宋简体" w:hAnsi="Ebrima"/>
          <w:b/>
          <w:color w:val="FF0000"/>
          <w:spacing w:val="-40"/>
          <w:w w:val="97"/>
          <w:sz w:val="56"/>
          <w:szCs w:val="56"/>
        </w:rPr>
        <w:t xml:space="preserve"> </w:t>
      </w:r>
      <w:r>
        <w:rPr>
          <w:rFonts w:ascii="Ebrima" w:eastAsia="方正小标宋简体" w:hAnsi="Ebrima"/>
          <w:b/>
          <w:color w:val="FF0000"/>
          <w:spacing w:val="-40"/>
          <w:w w:val="97"/>
          <w:sz w:val="56"/>
          <w:szCs w:val="56"/>
        </w:rPr>
        <w:t>员</w:t>
      </w:r>
      <w:r>
        <w:rPr>
          <w:rFonts w:ascii="Ebrima" w:eastAsia="方正小标宋简体" w:hAnsi="Ebrima"/>
          <w:b/>
          <w:color w:val="FF0000"/>
          <w:spacing w:val="-40"/>
          <w:w w:val="97"/>
          <w:sz w:val="56"/>
          <w:szCs w:val="56"/>
        </w:rPr>
        <w:t xml:space="preserve"> </w:t>
      </w:r>
      <w:r>
        <w:rPr>
          <w:rFonts w:ascii="Ebrima" w:eastAsia="方正小标宋简体" w:hAnsi="Ebrima"/>
          <w:b/>
          <w:color w:val="FF0000"/>
          <w:spacing w:val="-40"/>
          <w:w w:val="97"/>
          <w:sz w:val="56"/>
          <w:szCs w:val="56"/>
        </w:rPr>
        <w:t>会</w:t>
      </w:r>
      <w:r>
        <w:rPr>
          <w:rFonts w:ascii="Ebrima" w:eastAsia="方正小标宋简体" w:hAnsi="Ebrima"/>
          <w:b/>
          <w:color w:val="FF0000"/>
          <w:spacing w:val="-40"/>
          <w:w w:val="97"/>
          <w:sz w:val="56"/>
          <w:szCs w:val="56"/>
        </w:rPr>
        <w:t xml:space="preserve"> </w:t>
      </w:r>
      <w:r>
        <w:rPr>
          <w:rFonts w:ascii="Ebrima" w:eastAsia="方正小标宋简体" w:hAnsi="Ebrima"/>
          <w:b/>
          <w:color w:val="FF0000"/>
          <w:spacing w:val="-40"/>
          <w:w w:val="97"/>
          <w:sz w:val="56"/>
          <w:szCs w:val="56"/>
        </w:rPr>
        <w:t>组</w:t>
      </w:r>
      <w:r>
        <w:rPr>
          <w:rFonts w:ascii="Ebrima" w:eastAsia="方正小标宋简体" w:hAnsi="Ebrima"/>
          <w:b/>
          <w:color w:val="FF0000"/>
          <w:spacing w:val="-40"/>
          <w:w w:val="97"/>
          <w:sz w:val="56"/>
          <w:szCs w:val="56"/>
        </w:rPr>
        <w:t xml:space="preserve"> </w:t>
      </w:r>
      <w:r>
        <w:rPr>
          <w:rFonts w:ascii="Ebrima" w:eastAsia="方正小标宋简体" w:hAnsi="Ebrima"/>
          <w:b/>
          <w:color w:val="FF0000"/>
          <w:spacing w:val="-40"/>
          <w:w w:val="97"/>
          <w:sz w:val="56"/>
          <w:szCs w:val="56"/>
        </w:rPr>
        <w:t>织</w:t>
      </w:r>
      <w:r>
        <w:rPr>
          <w:rFonts w:ascii="Ebrima" w:eastAsia="方正小标宋简体" w:hAnsi="Ebrima"/>
          <w:b/>
          <w:color w:val="FF0000"/>
          <w:spacing w:val="-40"/>
          <w:w w:val="97"/>
          <w:sz w:val="56"/>
          <w:szCs w:val="56"/>
        </w:rPr>
        <w:t xml:space="preserve"> </w:t>
      </w:r>
      <w:r>
        <w:rPr>
          <w:rFonts w:ascii="Ebrima" w:eastAsia="方正小标宋简体" w:hAnsi="Ebrima"/>
          <w:b/>
          <w:color w:val="FF0000"/>
          <w:spacing w:val="-40"/>
          <w:w w:val="97"/>
          <w:sz w:val="56"/>
          <w:szCs w:val="56"/>
        </w:rPr>
        <w:t>部</w:t>
      </w:r>
    </w:p>
    <w:p w:rsidR="0003420D" w:rsidRDefault="0003420D">
      <w:pPr>
        <w:adjustRightInd w:val="0"/>
        <w:snapToGrid w:val="0"/>
        <w:spacing w:line="520" w:lineRule="exact"/>
        <w:rPr>
          <w:rFonts w:eastAsia="仿宋_GB2312"/>
          <w:sz w:val="32"/>
          <w:szCs w:val="32"/>
        </w:rPr>
      </w:pPr>
      <w:r w:rsidRPr="0003420D">
        <w:rPr>
          <w:rFonts w:eastAsia="仿宋_GB2312"/>
          <w:sz w:val="32"/>
          <w:szCs w:val="32"/>
        </w:rPr>
        <w:pict>
          <v:rect id="_x0000_i1025" style="width:437.35pt;height:1.6pt" o:hrpct="989" o:hralign="center" o:hrstd="t" o:hrnoshade="t" o:hr="t" fillcolor="red" stroked="f"/>
        </w:pict>
      </w:r>
    </w:p>
    <w:p w:rsidR="0003420D" w:rsidRDefault="0003420D">
      <w:pPr>
        <w:spacing w:line="560" w:lineRule="exact"/>
        <w:jc w:val="right"/>
        <w:rPr>
          <w:rFonts w:eastAsia="仿宋_GB2312"/>
          <w:color w:val="0D0D0D" w:themeColor="text1" w:themeTint="F2"/>
          <w:sz w:val="32"/>
          <w:szCs w:val="32"/>
        </w:rPr>
      </w:pPr>
    </w:p>
    <w:p w:rsidR="0003420D" w:rsidRDefault="00047FE3">
      <w:pPr>
        <w:spacing w:line="560" w:lineRule="exact"/>
        <w:jc w:val="right"/>
        <w:rPr>
          <w:rFonts w:ascii="仿宋_GB2312" w:eastAsia="仿宋_GB2312" w:hAnsi="仿宋_GB2312" w:cs="仿宋_GB2312"/>
          <w:color w:val="0D0D0D" w:themeColor="text1" w:themeTint="F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党组〔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2019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〕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91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号</w:t>
      </w:r>
    </w:p>
    <w:p w:rsidR="0003420D" w:rsidRDefault="0003420D">
      <w:pPr>
        <w:spacing w:line="560" w:lineRule="exact"/>
        <w:jc w:val="right"/>
        <w:rPr>
          <w:rFonts w:eastAsia="仿宋_GB2312"/>
          <w:color w:val="0D0D0D" w:themeColor="text1" w:themeTint="F2"/>
          <w:sz w:val="32"/>
          <w:szCs w:val="32"/>
        </w:rPr>
      </w:pPr>
    </w:p>
    <w:p w:rsidR="0003420D" w:rsidRDefault="00047FE3">
      <w:pPr>
        <w:spacing w:line="560" w:lineRule="exact"/>
        <w:jc w:val="center"/>
        <w:rPr>
          <w:rFonts w:eastAsia="方正小标宋简体"/>
          <w:color w:val="0D0D0D" w:themeColor="text1" w:themeTint="F2"/>
          <w:sz w:val="44"/>
          <w:szCs w:val="44"/>
        </w:rPr>
      </w:pPr>
      <w:r>
        <w:rPr>
          <w:rFonts w:eastAsia="方正小标宋简体" w:hint="eastAsia"/>
          <w:color w:val="0D0D0D" w:themeColor="text1" w:themeTint="F2"/>
          <w:sz w:val="44"/>
          <w:szCs w:val="44"/>
        </w:rPr>
        <w:t>关于开展红色诗文诵读比赛活动的通知</w:t>
      </w:r>
    </w:p>
    <w:p w:rsidR="0003420D" w:rsidRDefault="0003420D">
      <w:pPr>
        <w:spacing w:line="560" w:lineRule="exact"/>
        <w:jc w:val="center"/>
        <w:rPr>
          <w:rFonts w:eastAsia="仿宋_GB2312"/>
          <w:color w:val="0D0D0D" w:themeColor="text1" w:themeTint="F2"/>
          <w:sz w:val="28"/>
          <w:szCs w:val="32"/>
        </w:rPr>
      </w:pPr>
    </w:p>
    <w:p w:rsidR="0003420D" w:rsidRDefault="00047FE3">
      <w:pPr>
        <w:spacing w:line="580" w:lineRule="exact"/>
        <w:rPr>
          <w:rFonts w:eastAsia="仿宋_GB2312"/>
          <w:color w:val="0D0D0D" w:themeColor="text1" w:themeTint="F2"/>
          <w:sz w:val="32"/>
          <w:szCs w:val="32"/>
        </w:rPr>
      </w:pPr>
      <w:r>
        <w:rPr>
          <w:rFonts w:eastAsia="仿宋_GB2312"/>
          <w:color w:val="0D0D0D" w:themeColor="text1" w:themeTint="F2"/>
          <w:sz w:val="32"/>
          <w:szCs w:val="32"/>
        </w:rPr>
        <w:t>各二级党委（党总支）、直属党支部、党工委：</w:t>
      </w:r>
      <w:r>
        <w:rPr>
          <w:rFonts w:eastAsia="仿宋_GB2312"/>
          <w:color w:val="0D0D0D" w:themeColor="text1" w:themeTint="F2"/>
          <w:sz w:val="32"/>
          <w:szCs w:val="32"/>
        </w:rPr>
        <w:t xml:space="preserve">                                                                          </w:t>
      </w:r>
    </w:p>
    <w:p w:rsidR="0003420D" w:rsidRDefault="00047FE3">
      <w:pPr>
        <w:spacing w:line="580" w:lineRule="exact"/>
        <w:rPr>
          <w:rFonts w:eastAsia="仿宋_GB2312"/>
          <w:color w:val="0D0D0D" w:themeColor="text1" w:themeTint="F2"/>
          <w:sz w:val="32"/>
          <w:szCs w:val="32"/>
        </w:rPr>
      </w:pPr>
      <w:r>
        <w:rPr>
          <w:rFonts w:eastAsia="仿宋_GB2312"/>
          <w:color w:val="0D0D0D" w:themeColor="text1" w:themeTint="F2"/>
          <w:sz w:val="32"/>
          <w:szCs w:val="32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为深入学习贯彻习近平新时代中国特色社会主义思想，结合“不忘初心、牢记使命”主题教育和庆祝中华人民共和国成立</w:t>
      </w:r>
      <w:r>
        <w:rPr>
          <w:rFonts w:ascii="仿宋_GB2312" w:eastAsia="仿宋_GB2312" w:hint="eastAsia"/>
          <w:sz w:val="32"/>
          <w:szCs w:val="32"/>
        </w:rPr>
        <w:t>7</w:t>
      </w:r>
      <w:r>
        <w:rPr>
          <w:rFonts w:ascii="仿宋_GB2312" w:eastAsia="仿宋_GB2312"/>
          <w:sz w:val="32"/>
          <w:szCs w:val="32"/>
        </w:rPr>
        <w:t>0</w:t>
      </w:r>
      <w:r>
        <w:rPr>
          <w:rFonts w:ascii="仿宋_GB2312" w:eastAsia="仿宋_GB2312" w:hint="eastAsia"/>
          <w:sz w:val="32"/>
          <w:szCs w:val="32"/>
        </w:rPr>
        <w:t>周年和中山大学</w:t>
      </w:r>
      <w:r>
        <w:rPr>
          <w:rFonts w:ascii="仿宋_GB2312" w:eastAsia="仿宋_GB2312" w:hint="eastAsia"/>
          <w:sz w:val="32"/>
          <w:szCs w:val="32"/>
        </w:rPr>
        <w:t>95</w:t>
      </w:r>
      <w:r>
        <w:rPr>
          <w:rFonts w:ascii="仿宋_GB2312" w:eastAsia="仿宋_GB2312" w:hint="eastAsia"/>
          <w:sz w:val="32"/>
          <w:szCs w:val="32"/>
        </w:rPr>
        <w:t>周年校庆系列活动，着眼</w:t>
      </w:r>
      <w:r>
        <w:rPr>
          <w:rFonts w:eastAsia="仿宋_GB2312" w:hint="eastAsia"/>
          <w:color w:val="0D0D0D" w:themeColor="text1" w:themeTint="F2"/>
          <w:sz w:val="32"/>
          <w:szCs w:val="32"/>
        </w:rPr>
        <w:t>进一步丰富</w:t>
      </w:r>
      <w:r>
        <w:rPr>
          <w:rFonts w:eastAsia="仿宋_GB2312"/>
          <w:color w:val="0D0D0D" w:themeColor="text1" w:themeTint="F2"/>
          <w:sz w:val="32"/>
          <w:szCs w:val="32"/>
        </w:rPr>
        <w:t>组织生活形式载体，提升基层党组织组织力、凝聚力和战斗力</w:t>
      </w:r>
      <w:r>
        <w:rPr>
          <w:rFonts w:eastAsia="仿宋_GB2312" w:hint="eastAsia"/>
          <w:color w:val="0D0D0D" w:themeColor="text1" w:themeTint="F2"/>
          <w:sz w:val="32"/>
          <w:szCs w:val="32"/>
        </w:rPr>
        <w:t>，挖掘学校红色基因，打造学校党建品牌，培育“</w:t>
      </w:r>
      <w:r>
        <w:rPr>
          <w:rFonts w:eastAsia="仿宋_GB2312"/>
          <w:color w:val="0D0D0D" w:themeColor="text1" w:themeTint="F2"/>
          <w:sz w:val="32"/>
          <w:szCs w:val="32"/>
        </w:rPr>
        <w:t>学在中大、追求卓越</w:t>
      </w:r>
      <w:r>
        <w:rPr>
          <w:rFonts w:eastAsia="仿宋_GB2312" w:hint="eastAsia"/>
          <w:color w:val="0D0D0D" w:themeColor="text1" w:themeTint="F2"/>
          <w:sz w:val="32"/>
          <w:szCs w:val="32"/>
        </w:rPr>
        <w:t>”的校园文化，根据党委年度工作安排，</w:t>
      </w:r>
      <w:r>
        <w:rPr>
          <w:rFonts w:eastAsia="仿宋_GB2312"/>
          <w:color w:val="0D0D0D" w:themeColor="text1" w:themeTint="F2"/>
          <w:sz w:val="32"/>
          <w:szCs w:val="32"/>
        </w:rPr>
        <w:t>决定</w:t>
      </w:r>
      <w:r>
        <w:rPr>
          <w:rFonts w:eastAsia="仿宋_GB2312" w:hint="eastAsia"/>
          <w:color w:val="0D0D0D" w:themeColor="text1" w:themeTint="F2"/>
          <w:sz w:val="32"/>
          <w:szCs w:val="32"/>
        </w:rPr>
        <w:t>在全校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开展红色诗文诵读比赛。现将</w:t>
      </w:r>
      <w:r>
        <w:rPr>
          <w:rFonts w:eastAsia="仿宋_GB2312"/>
          <w:color w:val="0D0D0D" w:themeColor="text1" w:themeTint="F2"/>
          <w:sz w:val="32"/>
          <w:szCs w:val="32"/>
        </w:rPr>
        <w:t>有关事项通知如下</w:t>
      </w:r>
      <w:r>
        <w:rPr>
          <w:rFonts w:eastAsia="仿宋_GB2312" w:hint="eastAsia"/>
          <w:color w:val="0D0D0D" w:themeColor="text1" w:themeTint="F2"/>
          <w:sz w:val="32"/>
          <w:szCs w:val="32"/>
        </w:rPr>
        <w:t>：</w:t>
      </w:r>
      <w:r>
        <w:rPr>
          <w:rFonts w:eastAsia="仿宋_GB2312"/>
          <w:color w:val="0D0D0D" w:themeColor="text1" w:themeTint="F2"/>
          <w:sz w:val="32"/>
          <w:szCs w:val="32"/>
        </w:rPr>
        <w:t xml:space="preserve"> </w:t>
      </w:r>
    </w:p>
    <w:p w:rsidR="0003420D" w:rsidRDefault="00047FE3">
      <w:pPr>
        <w:spacing w:line="580" w:lineRule="exact"/>
        <w:rPr>
          <w:rFonts w:ascii="黑体" w:eastAsia="黑体" w:hAnsi="黑体"/>
          <w:color w:val="0D0D0D" w:themeColor="text1" w:themeTint="F2"/>
          <w:sz w:val="32"/>
          <w:szCs w:val="32"/>
        </w:rPr>
      </w:pPr>
      <w:r>
        <w:rPr>
          <w:rFonts w:ascii="黑体" w:eastAsia="黑体" w:hAnsi="黑体"/>
          <w:color w:val="0D0D0D" w:themeColor="text1" w:themeTint="F2"/>
          <w:sz w:val="32"/>
          <w:szCs w:val="32"/>
        </w:rPr>
        <w:t xml:space="preserve">    </w:t>
      </w:r>
      <w:r>
        <w:rPr>
          <w:rFonts w:ascii="黑体" w:eastAsia="黑体" w:hAnsi="黑体"/>
          <w:color w:val="0D0D0D" w:themeColor="text1" w:themeTint="F2"/>
          <w:sz w:val="32"/>
          <w:szCs w:val="32"/>
        </w:rPr>
        <w:t>一、</w:t>
      </w:r>
      <w:r>
        <w:rPr>
          <w:rFonts w:ascii="黑体" w:eastAsia="黑体" w:hAnsi="黑体" w:hint="eastAsia"/>
          <w:color w:val="0D0D0D" w:themeColor="text1" w:themeTint="F2"/>
          <w:sz w:val="32"/>
          <w:szCs w:val="32"/>
        </w:rPr>
        <w:t>相关安排</w:t>
      </w:r>
    </w:p>
    <w:p w:rsidR="0003420D" w:rsidRDefault="00047FE3">
      <w:pPr>
        <w:spacing w:line="580" w:lineRule="exact"/>
        <w:ind w:firstLine="636"/>
        <w:rPr>
          <w:rFonts w:ascii="仿宋_GB2312" w:eastAsia="仿宋_GB2312" w:hAnsi="仿宋_GB2312" w:cs="仿宋_GB2312"/>
          <w:color w:val="0D0D0D" w:themeColor="text1" w:themeTint="F2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color w:val="0D0D0D" w:themeColor="text1" w:themeTint="F2"/>
          <w:sz w:val="32"/>
          <w:szCs w:val="32"/>
        </w:rPr>
        <w:t>（一）时间。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比赛分预赛和决赛两个环节。预赛拟定于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月下旬举办，决赛计划在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11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月初举办。</w:t>
      </w:r>
    </w:p>
    <w:p w:rsidR="0003420D" w:rsidRDefault="00047FE3">
      <w:pPr>
        <w:spacing w:line="580" w:lineRule="exact"/>
        <w:ind w:firstLine="636"/>
        <w:rPr>
          <w:rFonts w:ascii="仿宋_GB2312" w:eastAsia="仿宋_GB2312" w:hAnsi="仿宋_GB2312" w:cs="仿宋_GB2312"/>
          <w:bCs/>
          <w:color w:val="0D0D0D" w:themeColor="text1" w:themeTint="F2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color w:val="0D0D0D" w:themeColor="text1" w:themeTint="F2"/>
          <w:sz w:val="32"/>
          <w:szCs w:val="32"/>
        </w:rPr>
        <w:t>（二）地点。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初赛分南、北、东校园和珠海校区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个组别（见附件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），分组别开展，决赛地点在南校园。</w:t>
      </w:r>
      <w:r>
        <w:rPr>
          <w:rFonts w:eastAsia="仿宋_GB2312" w:hint="eastAsia"/>
          <w:bCs/>
          <w:color w:val="0D0D0D" w:themeColor="text1" w:themeTint="F2"/>
          <w:sz w:val="32"/>
          <w:szCs w:val="32"/>
        </w:rPr>
        <w:t>预赛和决赛事宜由承办单位根据工作安排，在中山大学党建公众号上发布，不另行通知。</w:t>
      </w:r>
    </w:p>
    <w:p w:rsidR="0003420D" w:rsidRDefault="00047FE3">
      <w:pPr>
        <w:spacing w:line="580" w:lineRule="exact"/>
        <w:ind w:firstLine="636"/>
        <w:rPr>
          <w:rFonts w:eastAsia="仿宋_GB2312"/>
          <w:color w:val="0D0D0D" w:themeColor="text1" w:themeTint="F2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color w:val="0D0D0D" w:themeColor="text1" w:themeTint="F2"/>
          <w:sz w:val="32"/>
          <w:szCs w:val="32"/>
        </w:rPr>
        <w:lastRenderedPageBreak/>
        <w:t>（三）形式。</w:t>
      </w:r>
      <w:r>
        <w:rPr>
          <w:rFonts w:eastAsia="仿宋_GB2312" w:hint="eastAsia"/>
          <w:color w:val="0D0D0D" w:themeColor="text1" w:themeTint="F2"/>
          <w:sz w:val="32"/>
          <w:szCs w:val="32"/>
        </w:rPr>
        <w:t>以二</w:t>
      </w:r>
      <w:r>
        <w:rPr>
          <w:rFonts w:eastAsia="仿宋_GB2312" w:hint="eastAsia"/>
          <w:color w:val="0D0D0D" w:themeColor="text1" w:themeTint="F2"/>
          <w:sz w:val="32"/>
          <w:szCs w:val="32"/>
        </w:rPr>
        <w:t>级党组织为单位，选派个人或团队参赛。</w:t>
      </w:r>
    </w:p>
    <w:p w:rsidR="0003420D" w:rsidRDefault="00047FE3">
      <w:pPr>
        <w:spacing w:line="580" w:lineRule="exact"/>
        <w:ind w:firstLine="636"/>
        <w:rPr>
          <w:rFonts w:eastAsia="黑体" w:hAnsi="黑体"/>
          <w:color w:val="0D0D0D" w:themeColor="text1" w:themeTint="F2"/>
          <w:sz w:val="32"/>
          <w:szCs w:val="32"/>
        </w:rPr>
      </w:pPr>
      <w:r>
        <w:rPr>
          <w:rFonts w:eastAsia="黑体" w:hAnsi="黑体" w:hint="eastAsia"/>
          <w:color w:val="0D0D0D" w:themeColor="text1" w:themeTint="F2"/>
          <w:sz w:val="32"/>
          <w:szCs w:val="32"/>
        </w:rPr>
        <w:t>二</w:t>
      </w:r>
      <w:r>
        <w:rPr>
          <w:rFonts w:eastAsia="黑体" w:hAnsi="黑体"/>
          <w:color w:val="0D0D0D" w:themeColor="text1" w:themeTint="F2"/>
          <w:sz w:val="32"/>
          <w:szCs w:val="32"/>
        </w:rPr>
        <w:t>、</w:t>
      </w:r>
      <w:r>
        <w:rPr>
          <w:rFonts w:eastAsia="黑体" w:hAnsi="黑体" w:hint="eastAsia"/>
          <w:color w:val="0D0D0D" w:themeColor="text1" w:themeTint="F2"/>
          <w:sz w:val="32"/>
          <w:szCs w:val="32"/>
        </w:rPr>
        <w:t>内容要求</w:t>
      </w:r>
    </w:p>
    <w:p w:rsidR="0003420D" w:rsidRDefault="00047FE3">
      <w:pPr>
        <w:spacing w:line="580" w:lineRule="exact"/>
        <w:ind w:firstLine="636"/>
        <w:rPr>
          <w:rFonts w:ascii="仿宋_GB2312" w:eastAsia="仿宋_GB2312"/>
          <w:color w:val="0D0D0D" w:themeColor="text1" w:themeTint="F2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color w:val="0D0D0D" w:themeColor="text1" w:themeTint="F2"/>
          <w:sz w:val="32"/>
          <w:szCs w:val="32"/>
        </w:rPr>
        <w:t>（一）作品主题。</w:t>
      </w:r>
      <w:r>
        <w:rPr>
          <w:rFonts w:ascii="仿宋_GB2312" w:eastAsia="仿宋_GB2312" w:hAnsi="仿宋_GB2312" w:cs="仿宋_GB2312" w:hint="eastAsia"/>
          <w:bCs/>
          <w:color w:val="0D0D0D" w:themeColor="text1" w:themeTint="F2"/>
          <w:sz w:val="32"/>
          <w:szCs w:val="32"/>
        </w:rPr>
        <w:t>紧紧围绕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深入学习贯彻习近平新时代中国特色社会主义思想，结合“不忘初心、牢记使命”主题教育，积极</w:t>
      </w:r>
      <w:r>
        <w:rPr>
          <w:rFonts w:ascii="仿宋_GB2312" w:eastAsia="仿宋_GB2312" w:hAnsi="仿宋_GB2312" w:cs="仿宋_GB2312" w:hint="eastAsia"/>
          <w:bCs/>
          <w:color w:val="0D0D0D" w:themeColor="text1" w:themeTint="F2"/>
          <w:sz w:val="32"/>
          <w:szCs w:val="32"/>
        </w:rPr>
        <w:t>传承弘扬红色文化，思想内容积极向上，鼓励原创和彰显学校红色基因的作品，可朗诵红色诗歌，诵读红色家书和文章等。评选时，优先考虑原创作品。</w:t>
      </w:r>
    </w:p>
    <w:p w:rsidR="0003420D" w:rsidRDefault="00047FE3">
      <w:pPr>
        <w:spacing w:line="580" w:lineRule="exact"/>
        <w:ind w:firstLine="636"/>
        <w:rPr>
          <w:rFonts w:ascii="仿宋_GB2312" w:eastAsia="仿宋_GB2312"/>
          <w:color w:val="0D0D0D" w:themeColor="text1" w:themeTint="F2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color w:val="0D0D0D" w:themeColor="text1" w:themeTint="F2"/>
          <w:sz w:val="32"/>
          <w:szCs w:val="32"/>
        </w:rPr>
        <w:t>（二）表现形式。</w:t>
      </w:r>
      <w:r>
        <w:rPr>
          <w:rFonts w:ascii="仿宋_GB2312" w:eastAsia="仿宋_GB2312" w:hint="eastAsia"/>
          <w:color w:val="0D0D0D" w:themeColor="text1" w:themeTint="F2"/>
          <w:sz w:val="32"/>
          <w:szCs w:val="32"/>
        </w:rPr>
        <w:t>以诗文诵读为主，可辅以适当的背景音乐和</w:t>
      </w:r>
      <w:r>
        <w:rPr>
          <w:rFonts w:ascii="仿宋_GB2312" w:eastAsia="仿宋_GB2312" w:hint="eastAsia"/>
          <w:color w:val="0D0D0D" w:themeColor="text1" w:themeTint="F2"/>
          <w:sz w:val="32"/>
          <w:szCs w:val="32"/>
        </w:rPr>
        <w:t>PPT</w:t>
      </w:r>
      <w:r>
        <w:rPr>
          <w:rFonts w:ascii="仿宋_GB2312" w:eastAsia="仿宋_GB2312" w:hint="eastAsia"/>
          <w:color w:val="0D0D0D" w:themeColor="text1" w:themeTint="F2"/>
          <w:sz w:val="32"/>
          <w:szCs w:val="32"/>
        </w:rPr>
        <w:t>背景，不赞成伴歌、伴舞等表演形式，作品时长</w:t>
      </w:r>
      <w:r>
        <w:rPr>
          <w:rFonts w:ascii="仿宋_GB2312" w:eastAsia="仿宋_GB2312" w:hint="eastAsia"/>
          <w:color w:val="0D0D0D" w:themeColor="text1" w:themeTint="F2"/>
          <w:sz w:val="32"/>
          <w:szCs w:val="32"/>
        </w:rPr>
        <w:t>6</w:t>
      </w:r>
      <w:r>
        <w:rPr>
          <w:rFonts w:ascii="仿宋_GB2312" w:eastAsia="仿宋_GB2312" w:hint="eastAsia"/>
          <w:color w:val="0D0D0D" w:themeColor="text1" w:themeTint="F2"/>
          <w:sz w:val="32"/>
          <w:szCs w:val="32"/>
        </w:rPr>
        <w:t>分钟以内。</w:t>
      </w:r>
    </w:p>
    <w:p w:rsidR="0003420D" w:rsidRDefault="00047FE3">
      <w:pPr>
        <w:spacing w:line="580" w:lineRule="exact"/>
        <w:ind w:firstLine="636"/>
        <w:rPr>
          <w:rFonts w:ascii="仿宋_GB2312" w:eastAsia="仿宋_GB2312"/>
          <w:color w:val="0D0D0D" w:themeColor="text1" w:themeTint="F2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color w:val="0D0D0D" w:themeColor="text1" w:themeTint="F2"/>
          <w:sz w:val="32"/>
          <w:szCs w:val="32"/>
        </w:rPr>
        <w:t>（三）语言表达和精神面貌。</w:t>
      </w:r>
      <w:r>
        <w:rPr>
          <w:rFonts w:ascii="仿宋_GB2312" w:eastAsia="仿宋_GB2312" w:hint="eastAsia"/>
          <w:color w:val="0D0D0D" w:themeColor="text1" w:themeTint="F2"/>
          <w:sz w:val="32"/>
          <w:szCs w:val="32"/>
        </w:rPr>
        <w:t>吐字清晰、发音准确、表达自然，切合诗歌朗诵内容；举止得体，精神饱满，感情真挚。</w:t>
      </w:r>
    </w:p>
    <w:p w:rsidR="0003420D" w:rsidRDefault="00047FE3">
      <w:pPr>
        <w:spacing w:line="580" w:lineRule="exact"/>
        <w:ind w:firstLine="636"/>
        <w:rPr>
          <w:rFonts w:eastAsia="黑体"/>
          <w:color w:val="0D0D0D" w:themeColor="text1" w:themeTint="F2"/>
          <w:sz w:val="32"/>
          <w:szCs w:val="32"/>
        </w:rPr>
      </w:pPr>
      <w:r>
        <w:rPr>
          <w:rFonts w:eastAsia="黑体" w:hint="eastAsia"/>
          <w:color w:val="0D0D0D" w:themeColor="text1" w:themeTint="F2"/>
          <w:sz w:val="32"/>
          <w:szCs w:val="32"/>
        </w:rPr>
        <w:t>三、组织报名</w:t>
      </w:r>
    </w:p>
    <w:p w:rsidR="0003420D" w:rsidRDefault="00047FE3">
      <w:pPr>
        <w:spacing w:line="580" w:lineRule="exact"/>
        <w:ind w:firstLineChars="200" w:firstLine="640"/>
        <w:rPr>
          <w:rFonts w:eastAsia="仿宋_GB2312"/>
          <w:color w:val="0D0D0D" w:themeColor="text1" w:themeTint="F2"/>
          <w:sz w:val="32"/>
          <w:szCs w:val="32"/>
        </w:rPr>
      </w:pPr>
      <w:r>
        <w:rPr>
          <w:rFonts w:eastAsia="仿宋_GB2312"/>
          <w:color w:val="0D0D0D" w:themeColor="text1" w:themeTint="F2"/>
          <w:sz w:val="32"/>
          <w:szCs w:val="32"/>
        </w:rPr>
        <w:t>各二级党组织要结合主题教育认真组织</w:t>
      </w:r>
      <w:r>
        <w:rPr>
          <w:rFonts w:eastAsia="仿宋_GB2312" w:hint="eastAsia"/>
          <w:color w:val="0D0D0D" w:themeColor="text1" w:themeTint="F2"/>
          <w:sz w:val="32"/>
          <w:szCs w:val="32"/>
        </w:rPr>
        <w:t>，</w:t>
      </w:r>
      <w:r>
        <w:rPr>
          <w:rFonts w:eastAsia="仿宋_GB2312"/>
          <w:color w:val="0D0D0D" w:themeColor="text1" w:themeTint="F2"/>
          <w:sz w:val="32"/>
          <w:szCs w:val="32"/>
        </w:rPr>
        <w:t>开展学习辅导</w:t>
      </w:r>
      <w:r>
        <w:rPr>
          <w:rFonts w:eastAsia="仿宋_GB2312" w:hint="eastAsia"/>
          <w:color w:val="0D0D0D" w:themeColor="text1" w:themeTint="F2"/>
          <w:sz w:val="32"/>
          <w:szCs w:val="32"/>
        </w:rPr>
        <w:t>，</w:t>
      </w:r>
      <w:r>
        <w:rPr>
          <w:rFonts w:eastAsia="仿宋_GB2312"/>
          <w:color w:val="0D0D0D" w:themeColor="text1" w:themeTint="F2"/>
          <w:sz w:val="32"/>
          <w:szCs w:val="32"/>
        </w:rPr>
        <w:t>提高师生</w:t>
      </w:r>
      <w:r>
        <w:rPr>
          <w:rFonts w:ascii="仿宋_GB2312" w:eastAsia="仿宋_GB2312" w:hint="eastAsia"/>
          <w:color w:val="0D0D0D" w:themeColor="text1" w:themeTint="F2"/>
          <w:sz w:val="32"/>
          <w:szCs w:val="32"/>
        </w:rPr>
        <w:t>诗文诵读水平和文化素养，</w:t>
      </w:r>
      <w:r>
        <w:rPr>
          <w:rFonts w:eastAsia="仿宋_GB2312" w:hint="eastAsia"/>
          <w:color w:val="0D0D0D" w:themeColor="text1" w:themeTint="F2"/>
          <w:sz w:val="32"/>
          <w:szCs w:val="32"/>
        </w:rPr>
        <w:t>，</w:t>
      </w:r>
      <w:r>
        <w:rPr>
          <w:rFonts w:eastAsia="仿宋_GB2312"/>
          <w:color w:val="0D0D0D" w:themeColor="text1" w:themeTint="F2"/>
          <w:sz w:val="32"/>
          <w:szCs w:val="32"/>
        </w:rPr>
        <w:t>选拔优秀</w:t>
      </w:r>
      <w:r>
        <w:rPr>
          <w:rFonts w:eastAsia="仿宋_GB2312" w:hint="eastAsia"/>
          <w:color w:val="0D0D0D" w:themeColor="text1" w:themeTint="F2"/>
          <w:sz w:val="32"/>
          <w:szCs w:val="32"/>
        </w:rPr>
        <w:t>个人或队伍参赛，每个二级党组织推荐</w:t>
      </w:r>
      <w:r>
        <w:rPr>
          <w:rFonts w:eastAsia="仿宋_GB2312" w:hint="eastAsia"/>
          <w:color w:val="0D0D0D" w:themeColor="text1" w:themeTint="F2"/>
          <w:sz w:val="32"/>
          <w:szCs w:val="32"/>
        </w:rPr>
        <w:t>1</w:t>
      </w:r>
      <w:r>
        <w:rPr>
          <w:rFonts w:eastAsia="仿宋_GB2312" w:hint="eastAsia"/>
          <w:color w:val="0D0D0D" w:themeColor="text1" w:themeTint="F2"/>
          <w:sz w:val="32"/>
          <w:szCs w:val="32"/>
        </w:rPr>
        <w:t>人（或</w:t>
      </w:r>
      <w:r>
        <w:rPr>
          <w:rFonts w:eastAsia="仿宋_GB2312" w:hint="eastAsia"/>
          <w:color w:val="0D0D0D" w:themeColor="text1" w:themeTint="F2"/>
          <w:sz w:val="32"/>
          <w:szCs w:val="32"/>
        </w:rPr>
        <w:t>1</w:t>
      </w:r>
      <w:r>
        <w:rPr>
          <w:rFonts w:eastAsia="仿宋_GB2312" w:hint="eastAsia"/>
          <w:color w:val="0D0D0D" w:themeColor="text1" w:themeTint="F2"/>
          <w:sz w:val="32"/>
          <w:szCs w:val="32"/>
        </w:rPr>
        <w:t>队）。</w:t>
      </w:r>
      <w:r>
        <w:rPr>
          <w:rFonts w:eastAsia="仿宋_GB2312"/>
          <w:color w:val="0D0D0D" w:themeColor="text1" w:themeTint="F2"/>
          <w:sz w:val="32"/>
          <w:szCs w:val="32"/>
        </w:rPr>
        <w:t>参赛人员</w:t>
      </w:r>
      <w:r>
        <w:rPr>
          <w:rFonts w:eastAsia="仿宋_GB2312" w:hint="eastAsia"/>
          <w:color w:val="0D0D0D" w:themeColor="text1" w:themeTint="F2"/>
          <w:sz w:val="32"/>
          <w:szCs w:val="32"/>
        </w:rPr>
        <w:t>请</w:t>
      </w:r>
      <w:r>
        <w:rPr>
          <w:rFonts w:eastAsia="仿宋_GB2312"/>
          <w:color w:val="0D0D0D" w:themeColor="text1" w:themeTint="F2"/>
          <w:sz w:val="32"/>
          <w:szCs w:val="32"/>
        </w:rPr>
        <w:t>填写《中山大学</w:t>
      </w:r>
      <w:r>
        <w:rPr>
          <w:rFonts w:eastAsia="仿宋_GB2312" w:hint="eastAsia"/>
          <w:color w:val="0D0D0D" w:themeColor="text1" w:themeTint="F2"/>
          <w:sz w:val="32"/>
          <w:szCs w:val="32"/>
        </w:rPr>
        <w:t>2019</w:t>
      </w:r>
      <w:r>
        <w:rPr>
          <w:rFonts w:eastAsia="仿宋_GB2312" w:hint="eastAsia"/>
          <w:color w:val="0D0D0D" w:themeColor="text1" w:themeTint="F2"/>
          <w:sz w:val="32"/>
          <w:szCs w:val="32"/>
        </w:rPr>
        <w:t>年红色诗文诵读</w:t>
      </w:r>
      <w:r>
        <w:rPr>
          <w:rFonts w:eastAsia="仿宋_GB2312"/>
          <w:color w:val="0D0D0D" w:themeColor="text1" w:themeTint="F2"/>
          <w:sz w:val="32"/>
          <w:szCs w:val="32"/>
        </w:rPr>
        <w:t>比赛报名表》（附件</w:t>
      </w:r>
      <w:r>
        <w:rPr>
          <w:rFonts w:eastAsia="仿宋_GB2312"/>
          <w:color w:val="0D0D0D" w:themeColor="text1" w:themeTint="F2"/>
          <w:sz w:val="32"/>
          <w:szCs w:val="32"/>
        </w:rPr>
        <w:t>2</w:t>
      </w:r>
      <w:r>
        <w:rPr>
          <w:rFonts w:eastAsia="仿宋_GB2312"/>
          <w:color w:val="0D0D0D" w:themeColor="text1" w:themeTint="F2"/>
          <w:sz w:val="32"/>
          <w:szCs w:val="32"/>
        </w:rPr>
        <w:t>），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于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15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日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18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时前</w:t>
      </w:r>
      <w:r>
        <w:rPr>
          <w:rFonts w:eastAsia="仿宋_GB2312"/>
          <w:color w:val="0D0D0D" w:themeColor="text1" w:themeTint="F2"/>
          <w:sz w:val="32"/>
          <w:szCs w:val="32"/>
        </w:rPr>
        <w:t>报送</w:t>
      </w:r>
      <w:r>
        <w:rPr>
          <w:rFonts w:eastAsia="仿宋_GB2312" w:hint="eastAsia"/>
          <w:color w:val="0D0D0D" w:themeColor="text1" w:themeTint="F2"/>
          <w:sz w:val="32"/>
          <w:szCs w:val="32"/>
        </w:rPr>
        <w:t>电子版</w:t>
      </w:r>
      <w:r>
        <w:rPr>
          <w:rFonts w:eastAsia="仿宋_GB2312"/>
          <w:color w:val="0D0D0D" w:themeColor="text1" w:themeTint="F2"/>
          <w:sz w:val="32"/>
          <w:szCs w:val="32"/>
        </w:rPr>
        <w:t>至党委组织部</w:t>
      </w:r>
      <w:r>
        <w:rPr>
          <w:rFonts w:eastAsia="仿宋_GB2312" w:hint="eastAsia"/>
          <w:color w:val="0D0D0D" w:themeColor="text1" w:themeTint="F2"/>
          <w:sz w:val="32"/>
          <w:szCs w:val="32"/>
        </w:rPr>
        <w:t>，报名邮箱</w:t>
      </w:r>
      <w:r>
        <w:rPr>
          <w:rStyle w:val="a7"/>
          <w:rFonts w:asciiTheme="minorEastAsia" w:hAnsiTheme="minorEastAsia"/>
          <w:color w:val="000000" w:themeColor="text1"/>
          <w:sz w:val="32"/>
          <w:szCs w:val="32"/>
        </w:rPr>
        <w:t>linxm29@mail.sysu.edu.cn</w:t>
      </w:r>
      <w:r>
        <w:rPr>
          <w:rFonts w:eastAsia="仿宋_GB2312"/>
          <w:color w:val="0D0D0D" w:themeColor="text1" w:themeTint="F2"/>
          <w:sz w:val="32"/>
          <w:szCs w:val="32"/>
        </w:rPr>
        <w:t>。</w:t>
      </w:r>
    </w:p>
    <w:p w:rsidR="0003420D" w:rsidRDefault="00047FE3">
      <w:pPr>
        <w:spacing w:line="580" w:lineRule="exact"/>
        <w:ind w:firstLine="636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在预决赛期间，各二级党组织应积极组织党员、入党发展对象、入党积极分子到场观赛学习，充分发挥比赛的政治和教育功</w:t>
      </w:r>
      <w:r>
        <w:rPr>
          <w:rFonts w:ascii="仿宋_GB2312" w:eastAsia="仿宋_GB2312" w:hint="eastAsia"/>
          <w:color w:val="000000"/>
          <w:sz w:val="32"/>
          <w:szCs w:val="32"/>
        </w:rPr>
        <w:lastRenderedPageBreak/>
        <w:t>能，营造良好氛围。参与情况将纳入总分。</w:t>
      </w:r>
    </w:p>
    <w:p w:rsidR="0003420D" w:rsidRDefault="00047FE3">
      <w:pPr>
        <w:spacing w:line="580" w:lineRule="exact"/>
        <w:ind w:firstLine="636"/>
        <w:rPr>
          <w:rFonts w:eastAsia="仿宋_GB2312"/>
          <w:color w:val="0D0D0D" w:themeColor="text1" w:themeTint="F2"/>
          <w:sz w:val="32"/>
          <w:szCs w:val="32"/>
        </w:rPr>
      </w:pPr>
      <w:r>
        <w:rPr>
          <w:rFonts w:eastAsia="仿宋_GB2312"/>
          <w:color w:val="0D0D0D" w:themeColor="text1" w:themeTint="F2"/>
          <w:sz w:val="32"/>
          <w:szCs w:val="32"/>
        </w:rPr>
        <w:t>附件</w:t>
      </w:r>
      <w:r>
        <w:rPr>
          <w:rFonts w:eastAsia="仿宋_GB2312" w:hint="eastAsia"/>
          <w:color w:val="0D0D0D" w:themeColor="text1" w:themeTint="F2"/>
          <w:sz w:val="32"/>
          <w:szCs w:val="32"/>
        </w:rPr>
        <w:t>：</w:t>
      </w:r>
      <w:r>
        <w:rPr>
          <w:rFonts w:eastAsia="仿宋_GB2312"/>
          <w:color w:val="0D0D0D" w:themeColor="text1" w:themeTint="F2"/>
          <w:sz w:val="32"/>
          <w:szCs w:val="32"/>
        </w:rPr>
        <w:t>1.</w:t>
      </w:r>
      <w:r>
        <w:rPr>
          <w:rFonts w:eastAsia="仿宋_GB2312"/>
          <w:color w:val="0D0D0D" w:themeColor="text1" w:themeTint="F2"/>
          <w:sz w:val="32"/>
          <w:szCs w:val="32"/>
        </w:rPr>
        <w:t>二级党组织预赛分组情况</w:t>
      </w:r>
    </w:p>
    <w:p w:rsidR="0003420D" w:rsidRDefault="00047FE3">
      <w:pPr>
        <w:spacing w:line="580" w:lineRule="exact"/>
        <w:ind w:firstLine="636"/>
        <w:rPr>
          <w:rFonts w:eastAsia="仿宋_GB2312"/>
          <w:color w:val="0D0D0D" w:themeColor="text1" w:themeTint="F2"/>
          <w:sz w:val="32"/>
          <w:szCs w:val="32"/>
        </w:rPr>
      </w:pPr>
      <w:r>
        <w:rPr>
          <w:rFonts w:eastAsia="仿宋_GB2312"/>
          <w:color w:val="0D0D0D" w:themeColor="text1" w:themeTint="F2"/>
          <w:sz w:val="32"/>
          <w:szCs w:val="32"/>
        </w:rPr>
        <w:t xml:space="preserve">    </w:t>
      </w:r>
      <w:r>
        <w:rPr>
          <w:rFonts w:eastAsia="仿宋_GB2312" w:hint="eastAsia"/>
          <w:color w:val="0D0D0D" w:themeColor="text1" w:themeTint="F2"/>
          <w:sz w:val="32"/>
          <w:szCs w:val="32"/>
        </w:rPr>
        <w:t xml:space="preserve">  </w:t>
      </w:r>
      <w:r>
        <w:rPr>
          <w:rFonts w:eastAsia="仿宋_GB2312"/>
          <w:color w:val="0D0D0D" w:themeColor="text1" w:themeTint="F2"/>
          <w:sz w:val="32"/>
          <w:szCs w:val="32"/>
        </w:rPr>
        <w:t>2.</w:t>
      </w:r>
      <w:r>
        <w:rPr>
          <w:rFonts w:eastAsia="仿宋_GB2312"/>
          <w:color w:val="0D0D0D" w:themeColor="text1" w:themeTint="F2"/>
          <w:sz w:val="32"/>
          <w:szCs w:val="32"/>
        </w:rPr>
        <w:t>中山大学</w:t>
      </w:r>
      <w:r>
        <w:rPr>
          <w:rFonts w:eastAsia="仿宋_GB2312" w:hint="eastAsia"/>
          <w:color w:val="0D0D0D" w:themeColor="text1" w:themeTint="F2"/>
          <w:sz w:val="32"/>
          <w:szCs w:val="32"/>
        </w:rPr>
        <w:t>2019</w:t>
      </w:r>
      <w:r>
        <w:rPr>
          <w:rFonts w:eastAsia="仿宋_GB2312" w:hint="eastAsia"/>
          <w:color w:val="0D0D0D" w:themeColor="text1" w:themeTint="F2"/>
          <w:sz w:val="32"/>
          <w:szCs w:val="32"/>
        </w:rPr>
        <w:t>年红色诗文诵读</w:t>
      </w:r>
      <w:r>
        <w:rPr>
          <w:rFonts w:eastAsia="仿宋_GB2312"/>
          <w:color w:val="0D0D0D" w:themeColor="text1" w:themeTint="F2"/>
          <w:sz w:val="32"/>
          <w:szCs w:val="32"/>
        </w:rPr>
        <w:t>比赛报名表</w:t>
      </w:r>
    </w:p>
    <w:p w:rsidR="0003420D" w:rsidRDefault="0003420D" w:rsidP="00047FE3">
      <w:pPr>
        <w:spacing w:line="560" w:lineRule="exact"/>
        <w:ind w:firstLineChars="1398" w:firstLine="4474"/>
        <w:rPr>
          <w:rFonts w:eastAsia="仿宋_GB2312"/>
          <w:color w:val="0D0D0D" w:themeColor="text1" w:themeTint="F2"/>
          <w:sz w:val="32"/>
          <w:szCs w:val="32"/>
        </w:rPr>
        <w:pPrChange w:id="0" w:author="Windows 用户" w:date="2019-10-07T11:24:00Z">
          <w:pPr>
            <w:spacing w:line="560" w:lineRule="exact"/>
            <w:ind w:firstLineChars="1398" w:firstLine="4474"/>
          </w:pPr>
        </w:pPrChange>
      </w:pPr>
    </w:p>
    <w:p w:rsidR="0003420D" w:rsidRDefault="0003420D" w:rsidP="00047FE3">
      <w:pPr>
        <w:spacing w:line="560" w:lineRule="exact"/>
        <w:ind w:firstLineChars="1398" w:firstLine="4474"/>
        <w:rPr>
          <w:rFonts w:eastAsia="仿宋_GB2312"/>
          <w:color w:val="0D0D0D" w:themeColor="text1" w:themeTint="F2"/>
          <w:sz w:val="32"/>
          <w:szCs w:val="32"/>
        </w:rPr>
        <w:pPrChange w:id="1" w:author="Windows 用户" w:date="2019-10-07T11:24:00Z">
          <w:pPr>
            <w:spacing w:line="560" w:lineRule="exact"/>
            <w:ind w:firstLineChars="1398" w:firstLine="4474"/>
          </w:pPr>
        </w:pPrChange>
      </w:pPr>
    </w:p>
    <w:p w:rsidR="0003420D" w:rsidRDefault="0003420D" w:rsidP="00047FE3">
      <w:pPr>
        <w:spacing w:line="560" w:lineRule="exact"/>
        <w:ind w:firstLineChars="1398" w:firstLine="4474"/>
        <w:rPr>
          <w:rFonts w:eastAsia="仿宋_GB2312"/>
          <w:color w:val="0D0D0D" w:themeColor="text1" w:themeTint="F2"/>
          <w:sz w:val="32"/>
          <w:szCs w:val="32"/>
        </w:rPr>
        <w:pPrChange w:id="2" w:author="Windows 用户" w:date="2019-10-07T11:24:00Z">
          <w:pPr>
            <w:spacing w:line="560" w:lineRule="exact"/>
            <w:ind w:firstLineChars="1398" w:firstLine="4474"/>
          </w:pPr>
        </w:pPrChange>
      </w:pPr>
    </w:p>
    <w:p w:rsidR="0003420D" w:rsidRDefault="00047FE3">
      <w:pPr>
        <w:spacing w:line="560" w:lineRule="exact"/>
        <w:ind w:firstLineChars="1400" w:firstLine="4480"/>
        <w:rPr>
          <w:rFonts w:ascii="仿宋_GB2312" w:eastAsia="仿宋_GB2312" w:hAnsi="仿宋_GB2312" w:cs="仿宋_GB2312"/>
          <w:color w:val="0D0D0D" w:themeColor="text1" w:themeTint="F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中共中山大学委员会组织部</w:t>
      </w:r>
    </w:p>
    <w:p w:rsidR="0003420D" w:rsidRDefault="00047FE3">
      <w:pPr>
        <w:spacing w:line="560" w:lineRule="exact"/>
        <w:ind w:firstLineChars="1650" w:firstLine="5280"/>
        <w:rPr>
          <w:rFonts w:ascii="仿宋_GB2312" w:eastAsia="仿宋_GB2312" w:hAnsi="仿宋_GB2312" w:cs="仿宋_GB2312"/>
          <w:color w:val="0D0D0D" w:themeColor="text1" w:themeTint="F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2019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日</w:t>
      </w:r>
    </w:p>
    <w:p w:rsidR="0003420D" w:rsidRDefault="0003420D">
      <w:pPr>
        <w:spacing w:line="560" w:lineRule="exact"/>
        <w:ind w:firstLineChars="200" w:firstLine="640"/>
        <w:rPr>
          <w:rFonts w:eastAsia="仿宋_GB2312"/>
          <w:color w:val="0D0D0D" w:themeColor="text1" w:themeTint="F2"/>
          <w:sz w:val="32"/>
          <w:szCs w:val="32"/>
        </w:rPr>
      </w:pPr>
    </w:p>
    <w:p w:rsidR="0003420D" w:rsidRDefault="0003420D">
      <w:pPr>
        <w:spacing w:line="560" w:lineRule="exact"/>
        <w:ind w:firstLineChars="200" w:firstLine="640"/>
        <w:rPr>
          <w:rFonts w:eastAsia="仿宋_GB2312"/>
          <w:color w:val="0D0D0D" w:themeColor="text1" w:themeTint="F2"/>
          <w:sz w:val="32"/>
          <w:szCs w:val="32"/>
        </w:rPr>
      </w:pPr>
    </w:p>
    <w:p w:rsidR="0003420D" w:rsidRDefault="0003420D">
      <w:pPr>
        <w:spacing w:line="560" w:lineRule="exact"/>
        <w:ind w:firstLineChars="200" w:firstLine="640"/>
        <w:rPr>
          <w:rFonts w:eastAsia="仿宋_GB2312"/>
          <w:color w:val="0D0D0D" w:themeColor="text1" w:themeTint="F2"/>
          <w:sz w:val="32"/>
          <w:szCs w:val="32"/>
        </w:rPr>
      </w:pPr>
    </w:p>
    <w:p w:rsidR="0003420D" w:rsidRDefault="0003420D">
      <w:pPr>
        <w:spacing w:line="560" w:lineRule="exact"/>
        <w:ind w:firstLineChars="200" w:firstLine="640"/>
        <w:rPr>
          <w:rFonts w:eastAsia="仿宋_GB2312"/>
          <w:color w:val="0D0D0D" w:themeColor="text1" w:themeTint="F2"/>
          <w:sz w:val="32"/>
          <w:szCs w:val="32"/>
        </w:rPr>
      </w:pPr>
    </w:p>
    <w:p w:rsidR="0003420D" w:rsidRDefault="0003420D">
      <w:pPr>
        <w:spacing w:line="560" w:lineRule="exact"/>
        <w:ind w:firstLineChars="200" w:firstLine="640"/>
        <w:rPr>
          <w:rFonts w:eastAsia="仿宋_GB2312"/>
          <w:color w:val="0D0D0D" w:themeColor="text1" w:themeTint="F2"/>
          <w:sz w:val="32"/>
          <w:szCs w:val="32"/>
        </w:rPr>
      </w:pPr>
    </w:p>
    <w:p w:rsidR="0003420D" w:rsidRDefault="0003420D">
      <w:pPr>
        <w:spacing w:line="560" w:lineRule="exact"/>
        <w:ind w:firstLineChars="200" w:firstLine="640"/>
        <w:rPr>
          <w:rFonts w:eastAsia="仿宋_GB2312"/>
          <w:color w:val="0D0D0D" w:themeColor="text1" w:themeTint="F2"/>
          <w:sz w:val="32"/>
          <w:szCs w:val="32"/>
        </w:rPr>
      </w:pPr>
    </w:p>
    <w:p w:rsidR="0003420D" w:rsidRDefault="0003420D">
      <w:pPr>
        <w:spacing w:line="560" w:lineRule="exact"/>
        <w:ind w:firstLineChars="200" w:firstLine="640"/>
        <w:rPr>
          <w:rFonts w:eastAsia="仿宋_GB2312"/>
          <w:color w:val="0D0D0D" w:themeColor="text1" w:themeTint="F2"/>
          <w:sz w:val="32"/>
          <w:szCs w:val="32"/>
        </w:rPr>
      </w:pPr>
    </w:p>
    <w:p w:rsidR="0003420D" w:rsidRDefault="0003420D">
      <w:pPr>
        <w:spacing w:line="560" w:lineRule="exact"/>
        <w:ind w:firstLineChars="200" w:firstLine="640"/>
        <w:rPr>
          <w:rFonts w:eastAsia="仿宋_GB2312"/>
          <w:color w:val="0D0D0D" w:themeColor="text1" w:themeTint="F2"/>
          <w:sz w:val="32"/>
          <w:szCs w:val="32"/>
        </w:rPr>
      </w:pPr>
    </w:p>
    <w:p w:rsidR="0003420D" w:rsidRDefault="0003420D">
      <w:pPr>
        <w:spacing w:line="560" w:lineRule="exact"/>
        <w:ind w:firstLineChars="200" w:firstLine="640"/>
        <w:rPr>
          <w:rFonts w:eastAsia="仿宋_GB2312"/>
          <w:color w:val="0D0D0D" w:themeColor="text1" w:themeTint="F2"/>
          <w:sz w:val="32"/>
          <w:szCs w:val="32"/>
        </w:rPr>
      </w:pPr>
      <w:bookmarkStart w:id="3" w:name="_GoBack"/>
      <w:bookmarkEnd w:id="3"/>
    </w:p>
    <w:p w:rsidR="0003420D" w:rsidRDefault="0003420D">
      <w:pPr>
        <w:spacing w:line="560" w:lineRule="exact"/>
        <w:ind w:firstLineChars="200" w:firstLine="640"/>
        <w:rPr>
          <w:rFonts w:eastAsia="仿宋_GB2312"/>
          <w:color w:val="0D0D0D" w:themeColor="text1" w:themeTint="F2"/>
          <w:sz w:val="32"/>
          <w:szCs w:val="32"/>
        </w:rPr>
      </w:pPr>
    </w:p>
    <w:p w:rsidR="0003420D" w:rsidRDefault="00047FE3">
      <w:pPr>
        <w:spacing w:line="560" w:lineRule="exact"/>
        <w:ind w:firstLineChars="200" w:firstLine="640"/>
        <w:rPr>
          <w:rFonts w:eastAsia="仿宋_GB2312"/>
          <w:color w:val="0D0D0D" w:themeColor="text1" w:themeTint="F2"/>
          <w:sz w:val="32"/>
          <w:szCs w:val="32"/>
        </w:rPr>
      </w:pPr>
      <w:r>
        <w:rPr>
          <w:rFonts w:eastAsia="仿宋_GB2312" w:hint="eastAsia"/>
          <w:color w:val="0D0D0D" w:themeColor="text1" w:themeTint="F2"/>
          <w:sz w:val="32"/>
          <w:szCs w:val="32"/>
        </w:rPr>
        <w:t>（</w:t>
      </w:r>
      <w:r>
        <w:rPr>
          <w:rFonts w:eastAsia="仿宋_GB2312"/>
          <w:color w:val="0D0D0D" w:themeColor="text1" w:themeTint="F2"/>
          <w:sz w:val="32"/>
          <w:szCs w:val="32"/>
        </w:rPr>
        <w:t>联系人：</w:t>
      </w:r>
      <w:r>
        <w:rPr>
          <w:rFonts w:eastAsia="仿宋_GB2312" w:hint="eastAsia"/>
          <w:color w:val="0D0D0D" w:themeColor="text1" w:themeTint="F2"/>
          <w:sz w:val="32"/>
          <w:szCs w:val="32"/>
        </w:rPr>
        <w:t>林小敏</w:t>
      </w:r>
      <w:r>
        <w:rPr>
          <w:rFonts w:eastAsia="仿宋_GB2312"/>
          <w:color w:val="0D0D0D" w:themeColor="text1" w:themeTint="F2"/>
          <w:sz w:val="32"/>
          <w:szCs w:val="32"/>
        </w:rPr>
        <w:t>；联系电话：</w:t>
      </w:r>
      <w:r>
        <w:rPr>
          <w:rFonts w:eastAsia="仿宋_GB2312"/>
          <w:color w:val="0D0D0D" w:themeColor="text1" w:themeTint="F2"/>
          <w:sz w:val="32"/>
          <w:szCs w:val="32"/>
        </w:rPr>
        <w:t>020-8411</w:t>
      </w:r>
      <w:r>
        <w:rPr>
          <w:rFonts w:eastAsia="仿宋_GB2312" w:hint="eastAsia"/>
          <w:color w:val="0D0D0D" w:themeColor="text1" w:themeTint="F2"/>
          <w:sz w:val="32"/>
          <w:szCs w:val="32"/>
        </w:rPr>
        <w:t>0068</w:t>
      </w:r>
      <w:r>
        <w:rPr>
          <w:rFonts w:eastAsia="仿宋_GB2312" w:hint="eastAsia"/>
          <w:color w:val="0D0D0D" w:themeColor="text1" w:themeTint="F2"/>
          <w:sz w:val="32"/>
          <w:szCs w:val="32"/>
        </w:rPr>
        <w:t>）</w:t>
      </w:r>
    </w:p>
    <w:p w:rsidR="0003420D" w:rsidRDefault="0003420D">
      <w:pPr>
        <w:spacing w:line="560" w:lineRule="exact"/>
        <w:ind w:firstLineChars="200" w:firstLine="640"/>
        <w:rPr>
          <w:rFonts w:eastAsia="仿宋_GB2312"/>
          <w:color w:val="0D0D0D" w:themeColor="text1" w:themeTint="F2"/>
          <w:sz w:val="32"/>
          <w:szCs w:val="32"/>
        </w:rPr>
      </w:pPr>
    </w:p>
    <w:tbl>
      <w:tblPr>
        <w:tblW w:w="8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44"/>
      </w:tblGrid>
      <w:tr w:rsidR="0003420D">
        <w:tc>
          <w:tcPr>
            <w:tcW w:w="8844" w:type="dxa"/>
            <w:tcBorders>
              <w:left w:val="nil"/>
              <w:right w:val="nil"/>
            </w:tcBorders>
          </w:tcPr>
          <w:p w:rsidR="0003420D" w:rsidRDefault="00047FE3">
            <w:pPr>
              <w:spacing w:line="56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党委组织部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                        2019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10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7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日印</w:t>
            </w:r>
          </w:p>
        </w:tc>
      </w:tr>
    </w:tbl>
    <w:p w:rsidR="0003420D" w:rsidRDefault="0003420D">
      <w:pPr>
        <w:spacing w:line="240" w:lineRule="exact"/>
        <w:ind w:firstLineChars="200" w:firstLine="640"/>
        <w:rPr>
          <w:rFonts w:eastAsia="仿宋_GB2312"/>
          <w:color w:val="0D0D0D" w:themeColor="text1" w:themeTint="F2"/>
          <w:sz w:val="32"/>
          <w:szCs w:val="32"/>
        </w:rPr>
      </w:pPr>
    </w:p>
    <w:sectPr w:rsidR="0003420D" w:rsidSect="0003420D">
      <w:footerReference w:type="default" r:id="rId7"/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420D" w:rsidRDefault="0003420D" w:rsidP="0003420D">
      <w:r>
        <w:separator/>
      </w:r>
    </w:p>
  </w:endnote>
  <w:endnote w:type="continuationSeparator" w:id="0">
    <w:p w:rsidR="0003420D" w:rsidRDefault="0003420D" w:rsidP="000342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20D" w:rsidRDefault="0003420D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4.55pt;height:10.35pt;z-index:251658240;mso-wrap-style:none;mso-position-horizontal:center;mso-position-horizontal-relative:margin;mso-width-relative:page;mso-height-relative:page" o:gfxdata="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67wAWNEAAAACAQAADwAAAAAAAAABACAA&#10;AAAiAAAAZHJzL2Rvd25yZXYueG1sUEsBAhQAFAAAAAgAh07iQBsTqE0UAgAABAQAAA4AAAAAAAAA&#10;AQAgAAAAIAEAAGRycy9lMm9Eb2MueG1sUEsFBgAAAAAGAAYAWQEAAKYFAAAAAA==&#10;" filled="f" stroked="f" strokeweight=".5pt">
          <v:textbox style="mso-fit-shape-to-text:t" inset="0,0,0,0">
            <w:txbxContent>
              <w:p w:rsidR="0003420D" w:rsidRDefault="0003420D">
                <w:pPr>
                  <w:pStyle w:val="a5"/>
                </w:pPr>
                <w:r>
                  <w:rPr>
                    <w:rFonts w:hint="eastAsia"/>
                  </w:rPr>
                  <w:fldChar w:fldCharType="begin"/>
                </w:r>
                <w:r w:rsidR="00047FE3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047FE3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420D" w:rsidRDefault="0003420D" w:rsidP="0003420D">
      <w:r>
        <w:separator/>
      </w:r>
    </w:p>
  </w:footnote>
  <w:footnote w:type="continuationSeparator" w:id="0">
    <w:p w:rsidR="0003420D" w:rsidRDefault="0003420D" w:rsidP="0003420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mirrorMargins/>
  <w:bordersDoNotSurroundHeader/>
  <w:bordersDoNotSurroundFooter/>
  <w:attachedTemplate r:id="rId1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3E97"/>
    <w:rsid w:val="00001E58"/>
    <w:rsid w:val="0003420D"/>
    <w:rsid w:val="00047FE3"/>
    <w:rsid w:val="000C2664"/>
    <w:rsid w:val="0019290F"/>
    <w:rsid w:val="00241CB9"/>
    <w:rsid w:val="00297E99"/>
    <w:rsid w:val="002A290C"/>
    <w:rsid w:val="002B0F6A"/>
    <w:rsid w:val="00322811"/>
    <w:rsid w:val="003639CA"/>
    <w:rsid w:val="003F1DCB"/>
    <w:rsid w:val="003F47DE"/>
    <w:rsid w:val="004244A2"/>
    <w:rsid w:val="004335AB"/>
    <w:rsid w:val="00435780"/>
    <w:rsid w:val="0044736D"/>
    <w:rsid w:val="004A4550"/>
    <w:rsid w:val="004D33FB"/>
    <w:rsid w:val="00516A06"/>
    <w:rsid w:val="005B1FB3"/>
    <w:rsid w:val="005B20BC"/>
    <w:rsid w:val="005D1680"/>
    <w:rsid w:val="005E2C15"/>
    <w:rsid w:val="005F6A30"/>
    <w:rsid w:val="00606710"/>
    <w:rsid w:val="006841BC"/>
    <w:rsid w:val="006B151D"/>
    <w:rsid w:val="006B3E97"/>
    <w:rsid w:val="00705E3D"/>
    <w:rsid w:val="00772C51"/>
    <w:rsid w:val="007C6630"/>
    <w:rsid w:val="007F1445"/>
    <w:rsid w:val="007F2773"/>
    <w:rsid w:val="007F2A62"/>
    <w:rsid w:val="0083503E"/>
    <w:rsid w:val="00866FCD"/>
    <w:rsid w:val="00867618"/>
    <w:rsid w:val="00891B24"/>
    <w:rsid w:val="008F685B"/>
    <w:rsid w:val="009043B9"/>
    <w:rsid w:val="009A35F8"/>
    <w:rsid w:val="00A37F1B"/>
    <w:rsid w:val="00AE630F"/>
    <w:rsid w:val="00AF127C"/>
    <w:rsid w:val="00B34242"/>
    <w:rsid w:val="00B86A09"/>
    <w:rsid w:val="00C17CAA"/>
    <w:rsid w:val="00C27D63"/>
    <w:rsid w:val="00C332CF"/>
    <w:rsid w:val="00C40C5A"/>
    <w:rsid w:val="00C63406"/>
    <w:rsid w:val="00C63652"/>
    <w:rsid w:val="00C63FB6"/>
    <w:rsid w:val="00CB5B77"/>
    <w:rsid w:val="00D27920"/>
    <w:rsid w:val="00D4048B"/>
    <w:rsid w:val="00D50EAB"/>
    <w:rsid w:val="00E0188B"/>
    <w:rsid w:val="00E2217B"/>
    <w:rsid w:val="00E2620C"/>
    <w:rsid w:val="00E7076A"/>
    <w:rsid w:val="00E766D0"/>
    <w:rsid w:val="00EA6458"/>
    <w:rsid w:val="00EE235A"/>
    <w:rsid w:val="00F06C76"/>
    <w:rsid w:val="00F14998"/>
    <w:rsid w:val="00F84738"/>
    <w:rsid w:val="041D3107"/>
    <w:rsid w:val="0E02780B"/>
    <w:rsid w:val="1043012F"/>
    <w:rsid w:val="21F678FC"/>
    <w:rsid w:val="29022F9C"/>
    <w:rsid w:val="30EE4BDB"/>
    <w:rsid w:val="32130193"/>
    <w:rsid w:val="43D1484A"/>
    <w:rsid w:val="48C23DCB"/>
    <w:rsid w:val="4EEC0D74"/>
    <w:rsid w:val="5BA16295"/>
    <w:rsid w:val="715910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20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03420D"/>
    <w:pPr>
      <w:adjustRightInd w:val="0"/>
      <w:snapToGrid w:val="0"/>
      <w:spacing w:line="460" w:lineRule="atLeast"/>
      <w:ind w:firstLineChars="192" w:firstLine="461"/>
    </w:pPr>
    <w:rPr>
      <w:sz w:val="24"/>
    </w:rPr>
  </w:style>
  <w:style w:type="paragraph" w:styleId="a4">
    <w:name w:val="Balloon Text"/>
    <w:basedOn w:val="a"/>
    <w:link w:val="Char0"/>
    <w:uiPriority w:val="99"/>
    <w:semiHidden/>
    <w:unhideWhenUsed/>
    <w:rsid w:val="0003420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0342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0342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sid w:val="0003420D"/>
    <w:rPr>
      <w:color w:val="0000FF"/>
      <w:u w:val="single"/>
    </w:rPr>
  </w:style>
  <w:style w:type="character" w:customStyle="1" w:styleId="Char2">
    <w:name w:val="页眉 Char"/>
    <w:basedOn w:val="a0"/>
    <w:link w:val="a6"/>
    <w:uiPriority w:val="99"/>
    <w:qFormat/>
    <w:rsid w:val="0003420D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03420D"/>
    <w:rPr>
      <w:sz w:val="18"/>
      <w:szCs w:val="18"/>
    </w:rPr>
  </w:style>
  <w:style w:type="character" w:customStyle="1" w:styleId="Char">
    <w:name w:val="正文文本缩进 Char"/>
    <w:basedOn w:val="a0"/>
    <w:link w:val="a3"/>
    <w:qFormat/>
    <w:rsid w:val="0003420D"/>
    <w:rPr>
      <w:rFonts w:ascii="Times New Roman" w:eastAsia="宋体" w:hAnsi="Times New Roman" w:cs="Times New Roman"/>
      <w:sz w:val="24"/>
      <w:szCs w:val="24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03420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1457;&#25991;\&#20826;&#22996;&#32452;&#32455;&#37096;&#32418;&#22836;&#27169;&#26495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党委组织部红头模板.dotx</Template>
  <TotalTime>0</TotalTime>
  <Pages>3</Pages>
  <Words>171</Words>
  <Characters>981</Characters>
  <Application>Microsoft Office Word</Application>
  <DocSecurity>0</DocSecurity>
  <Lines>8</Lines>
  <Paragraphs>2</Paragraphs>
  <ScaleCrop>false</ScaleCrop>
  <Company>china</Company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Windows 用户</cp:lastModifiedBy>
  <cp:revision>2</cp:revision>
  <cp:lastPrinted>2017-03-20T03:41:00Z</cp:lastPrinted>
  <dcterms:created xsi:type="dcterms:W3CDTF">2019-10-07T03:24:00Z</dcterms:created>
  <dcterms:modified xsi:type="dcterms:W3CDTF">2019-10-07T03:24:00Z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