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5DA7D"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6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3</w:t>
      </w:r>
    </w:p>
    <w:p w14:paraId="6FFF4BBB">
      <w:pPr>
        <w:spacing w:line="540" w:lineRule="exact"/>
        <w:jc w:val="center"/>
        <w:rPr>
          <w:rFonts w:ascii="方正小标宋简体" w:hAnsi="Times New Roman" w:eastAsia="方正小标宋简体" w:cs="Times New Roman"/>
          <w:sz w:val="44"/>
          <w:szCs w:val="48"/>
        </w:rPr>
      </w:pPr>
      <w:r>
        <w:rPr>
          <w:rFonts w:hint="eastAsia" w:ascii="方正小标宋简体" w:hAnsi="Times New Roman" w:eastAsia="方正小标宋简体" w:cs="Times New Roman"/>
          <w:sz w:val="44"/>
          <w:szCs w:val="48"/>
        </w:rPr>
        <w:t>寒假社会实践活动方案（模板）</w:t>
      </w:r>
    </w:p>
    <w:p w14:paraId="30094151">
      <w:pPr>
        <w:spacing w:line="540" w:lineRule="exact"/>
        <w:jc w:val="center"/>
        <w:rPr>
          <w:rFonts w:ascii="楷体" w:hAnsi="楷体" w:eastAsia="楷体" w:cs="Times New Roman"/>
          <w:sz w:val="32"/>
          <w:szCs w:val="36"/>
        </w:rPr>
      </w:pPr>
      <w:r>
        <w:rPr>
          <w:rFonts w:hint="eastAsia" w:ascii="楷体" w:hAnsi="楷体" w:eastAsia="楷体" w:cs="Times New Roman"/>
          <w:sz w:val="32"/>
          <w:szCs w:val="36"/>
        </w:rPr>
        <w:t>队伍名称</w:t>
      </w:r>
    </w:p>
    <w:p w14:paraId="341DAFBD">
      <w:pPr>
        <w:spacing w:line="540" w:lineRule="exact"/>
        <w:jc w:val="center"/>
        <w:rPr>
          <w:rFonts w:hint="eastAsia" w:ascii="Times New Roman" w:hAnsi="Times New Roman" w:eastAsia="仿宋_GB2312" w:cs="Times New Roman"/>
          <w:sz w:val="32"/>
          <w:szCs w:val="36"/>
        </w:rPr>
      </w:pPr>
    </w:p>
    <w:p w14:paraId="6E1B87FB"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说明：本模板适用于科普宣讲类活动，可据实际情况修改。</w:t>
      </w:r>
    </w:p>
    <w:p w14:paraId="313C93EF"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为筑牢安全底线，加强外出实践安全管理，确保本次科普宣讲活动安全、顺利开展，制定本方案。</w:t>
      </w:r>
    </w:p>
    <w:p w14:paraId="7C03F317">
      <w:pPr>
        <w:spacing w:line="540" w:lineRule="exact"/>
        <w:ind w:firstLine="640" w:firstLineChars="200"/>
        <w:jc w:val="left"/>
        <w:rPr>
          <w:rFonts w:hint="eastAsia"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一、队伍名称</w:t>
      </w:r>
    </w:p>
    <w:p w14:paraId="3E91AD32"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×××队，队伍成员如下：×××、×××。</w:t>
      </w:r>
    </w:p>
    <w:p w14:paraId="75AE2A1B">
      <w:pPr>
        <w:spacing w:line="540" w:lineRule="exact"/>
        <w:ind w:firstLine="640" w:firstLineChars="200"/>
        <w:jc w:val="left"/>
        <w:rPr>
          <w:rFonts w:hint="eastAsia"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二、活动主题</w:t>
      </w:r>
    </w:p>
    <w:p w14:paraId="359250EF"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××××××</w:t>
      </w:r>
    </w:p>
    <w:p w14:paraId="4937B5DE">
      <w:pPr>
        <w:spacing w:line="540" w:lineRule="exact"/>
        <w:ind w:firstLine="640" w:firstLineChars="200"/>
        <w:jc w:val="left"/>
        <w:rPr>
          <w:rFonts w:hint="eastAsia"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三、时间安排</w:t>
      </w:r>
    </w:p>
    <w:p w14:paraId="23BC289B"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ascii="Times New Roman" w:hAnsi="Times New Roman" w:eastAsia="仿宋_GB2312" w:cs="Times New Roman"/>
          <w:sz w:val="32"/>
          <w:szCs w:val="36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．制定活动方案：2</w:t>
      </w:r>
      <w:r>
        <w:rPr>
          <w:rFonts w:ascii="Times New Roman" w:hAnsi="Times New Roman" w:eastAsia="仿宋_GB2312" w:cs="Times New Roman"/>
          <w:sz w:val="32"/>
          <w:szCs w:val="36"/>
        </w:rPr>
        <w:t>02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6年×月××日</w:t>
      </w:r>
    </w:p>
    <w:p w14:paraId="2B335CB5"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2．向学院报备活动方案：2</w:t>
      </w:r>
      <w:r>
        <w:rPr>
          <w:rFonts w:ascii="Times New Roman" w:hAnsi="Times New Roman" w:eastAsia="仿宋_GB2312" w:cs="Times New Roman"/>
          <w:sz w:val="32"/>
          <w:szCs w:val="36"/>
        </w:rPr>
        <w:t>02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6年×月××日前</w:t>
      </w:r>
    </w:p>
    <w:p w14:paraId="019B683D"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3．安全教育：2</w:t>
      </w:r>
      <w:r>
        <w:rPr>
          <w:rFonts w:ascii="Times New Roman" w:hAnsi="Times New Roman" w:eastAsia="仿宋_GB2312" w:cs="Times New Roman"/>
          <w:sz w:val="32"/>
          <w:szCs w:val="36"/>
        </w:rPr>
        <w:t>02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6年×月××日</w:t>
      </w:r>
    </w:p>
    <w:p w14:paraId="7948E5B4"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4．活动执行：2</w:t>
      </w:r>
      <w:r>
        <w:rPr>
          <w:rFonts w:ascii="Times New Roman" w:hAnsi="Times New Roman" w:eastAsia="仿宋_GB2312" w:cs="Times New Roman"/>
          <w:sz w:val="32"/>
          <w:szCs w:val="36"/>
        </w:rPr>
        <w:t>02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6年×月××日××</w:t>
      </w:r>
      <w:r>
        <w:rPr>
          <w:rFonts w:ascii="Times New Roman" w:hAnsi="Times New Roman" w:eastAsia="仿宋_GB2312" w:cs="Times New Roman"/>
          <w:sz w:val="32"/>
          <w:szCs w:val="36"/>
        </w:rPr>
        <w:t>: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××</w:t>
      </w:r>
      <w:r>
        <w:rPr>
          <w:rFonts w:ascii="Times New Roman" w:hAnsi="Times New Roman" w:eastAsia="仿宋_GB2312" w:cs="Times New Roman"/>
          <w:sz w:val="32"/>
          <w:szCs w:val="36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××</w:t>
      </w:r>
      <w:r>
        <w:rPr>
          <w:rFonts w:ascii="Times New Roman" w:hAnsi="Times New Roman" w:eastAsia="仿宋_GB2312" w:cs="Times New Roman"/>
          <w:sz w:val="32"/>
          <w:szCs w:val="36"/>
        </w:rPr>
        <w:t>: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××</w:t>
      </w:r>
    </w:p>
    <w:p w14:paraId="7CA12558">
      <w:pPr>
        <w:spacing w:line="540" w:lineRule="exact"/>
        <w:ind w:firstLine="640" w:firstLineChars="200"/>
        <w:jc w:val="left"/>
        <w:rPr>
          <w:rFonts w:hint="eastAsia"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四、活动地点</w:t>
      </w:r>
    </w:p>
    <w:p w14:paraId="4D22A405"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××省××市××区××街道××社区</w:t>
      </w:r>
    </w:p>
    <w:p w14:paraId="44FB21D1">
      <w:pPr>
        <w:spacing w:line="540" w:lineRule="exact"/>
        <w:ind w:firstLine="640" w:firstLineChars="200"/>
        <w:jc w:val="left"/>
        <w:rPr>
          <w:rFonts w:hint="eastAsia"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五、活动内容</w:t>
      </w:r>
    </w:p>
    <w:p w14:paraId="714D2C22"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1．开展一次垃圾分类宣讲活动</w:t>
      </w:r>
    </w:p>
    <w:p w14:paraId="38A3130E"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2．派发宣传单张</w:t>
      </w:r>
    </w:p>
    <w:p w14:paraId="631EDFEB"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……</w:t>
      </w:r>
    </w:p>
    <w:p w14:paraId="3281206D">
      <w:pPr>
        <w:spacing w:line="540" w:lineRule="exact"/>
        <w:ind w:firstLine="640" w:firstLineChars="200"/>
        <w:jc w:val="left"/>
        <w:rPr>
          <w:rFonts w:hint="eastAsia"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六、活动分工</w:t>
      </w:r>
    </w:p>
    <w:p w14:paraId="1EC5B836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1．张三：担任队长，统筹活动的策划、实施和总结，负责开展行前安全教育和纪律教育。</w:t>
      </w:r>
    </w:p>
    <w:p w14:paraId="2238B574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2．李四：负责联系社区居委会，对接活动具体安排；准备垃圾分类宣传单张（宣传品提交发给学院审核）。</w:t>
      </w:r>
    </w:p>
    <w:p w14:paraId="7495E1B4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3．赵五：负责活动现场的踩点、布设，拍照录像，撰写活动通讯稿并向学院微信号等平台投稿。</w:t>
      </w:r>
    </w:p>
    <w:p w14:paraId="3500A9EE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……</w:t>
      </w:r>
    </w:p>
    <w:p w14:paraId="5CB5A551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具体分工表如下：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111"/>
        <w:gridCol w:w="1669"/>
        <w:gridCol w:w="1670"/>
      </w:tblGrid>
      <w:tr w14:paraId="0F360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18131EF">
            <w:pPr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序号</w:t>
            </w:r>
          </w:p>
        </w:tc>
        <w:tc>
          <w:tcPr>
            <w:tcW w:w="4111" w:type="dxa"/>
          </w:tcPr>
          <w:p w14:paraId="246569F4">
            <w:pPr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工作事项</w:t>
            </w:r>
          </w:p>
        </w:tc>
        <w:tc>
          <w:tcPr>
            <w:tcW w:w="1669" w:type="dxa"/>
          </w:tcPr>
          <w:p w14:paraId="619E7E18">
            <w:pPr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完成期限</w:t>
            </w:r>
          </w:p>
        </w:tc>
        <w:tc>
          <w:tcPr>
            <w:tcW w:w="1670" w:type="dxa"/>
          </w:tcPr>
          <w:p w14:paraId="1858515D">
            <w:pPr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负责人</w:t>
            </w:r>
          </w:p>
        </w:tc>
      </w:tr>
      <w:tr w14:paraId="34843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79671F6">
            <w:pPr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1</w:t>
            </w:r>
          </w:p>
        </w:tc>
        <w:tc>
          <w:tcPr>
            <w:tcW w:w="4111" w:type="dxa"/>
          </w:tcPr>
          <w:p w14:paraId="519EC182">
            <w:pPr>
              <w:spacing w:line="540" w:lineRule="exact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活动方案撰写和提交审核</w:t>
            </w:r>
          </w:p>
        </w:tc>
        <w:tc>
          <w:tcPr>
            <w:tcW w:w="1669" w:type="dxa"/>
          </w:tcPr>
          <w:p w14:paraId="52727B95">
            <w:pPr>
              <w:spacing w:line="540" w:lineRule="exact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1.15</w:t>
            </w:r>
          </w:p>
        </w:tc>
        <w:tc>
          <w:tcPr>
            <w:tcW w:w="1670" w:type="dxa"/>
          </w:tcPr>
          <w:p w14:paraId="0CFBD76D">
            <w:pPr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张三</w:t>
            </w:r>
          </w:p>
        </w:tc>
      </w:tr>
      <w:tr w14:paraId="6CCD9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E6587AF">
            <w:pPr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2</w:t>
            </w:r>
          </w:p>
        </w:tc>
        <w:tc>
          <w:tcPr>
            <w:tcW w:w="4111" w:type="dxa"/>
          </w:tcPr>
          <w:p w14:paraId="28131D71">
            <w:pPr>
              <w:spacing w:line="540" w:lineRule="exact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联系社区居委会，对接具体安排</w:t>
            </w:r>
          </w:p>
        </w:tc>
        <w:tc>
          <w:tcPr>
            <w:tcW w:w="1669" w:type="dxa"/>
          </w:tcPr>
          <w:p w14:paraId="005D3BDD">
            <w:pPr>
              <w:spacing w:line="540" w:lineRule="exact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1.20</w:t>
            </w:r>
          </w:p>
        </w:tc>
        <w:tc>
          <w:tcPr>
            <w:tcW w:w="1670" w:type="dxa"/>
          </w:tcPr>
          <w:p w14:paraId="13CE4F86">
            <w:pPr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李四</w:t>
            </w:r>
          </w:p>
        </w:tc>
      </w:tr>
      <w:tr w14:paraId="4AFB1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541E7CF">
            <w:pPr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3</w:t>
            </w:r>
          </w:p>
        </w:tc>
        <w:tc>
          <w:tcPr>
            <w:tcW w:w="4111" w:type="dxa"/>
          </w:tcPr>
          <w:p w14:paraId="6C66BEA6">
            <w:pPr>
              <w:spacing w:line="540" w:lineRule="exact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准备横幅、宣传单张等</w:t>
            </w:r>
          </w:p>
        </w:tc>
        <w:tc>
          <w:tcPr>
            <w:tcW w:w="1669" w:type="dxa"/>
          </w:tcPr>
          <w:p w14:paraId="3CACC6F6">
            <w:pPr>
              <w:spacing w:line="540" w:lineRule="exact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1.24</w:t>
            </w:r>
          </w:p>
        </w:tc>
        <w:tc>
          <w:tcPr>
            <w:tcW w:w="1670" w:type="dxa"/>
          </w:tcPr>
          <w:p w14:paraId="4B59B17E">
            <w:pPr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李四</w:t>
            </w:r>
          </w:p>
        </w:tc>
      </w:tr>
      <w:tr w14:paraId="47A35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ED63A8F">
            <w:pPr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……</w:t>
            </w:r>
          </w:p>
        </w:tc>
        <w:tc>
          <w:tcPr>
            <w:tcW w:w="4111" w:type="dxa"/>
          </w:tcPr>
          <w:p w14:paraId="1B913EE4">
            <w:pPr>
              <w:spacing w:line="540" w:lineRule="exact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669" w:type="dxa"/>
          </w:tcPr>
          <w:p w14:paraId="2E267A7C">
            <w:pPr>
              <w:spacing w:line="540" w:lineRule="exact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670" w:type="dxa"/>
          </w:tcPr>
          <w:p w14:paraId="1535AFBB">
            <w:pPr>
              <w:spacing w:line="540" w:lineRule="exact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</w:p>
        </w:tc>
      </w:tr>
    </w:tbl>
    <w:p w14:paraId="135480C4">
      <w:pPr>
        <w:spacing w:line="540" w:lineRule="exact"/>
        <w:ind w:firstLine="0" w:firstLineChars="0"/>
        <w:rPr>
          <w:rFonts w:hint="eastAsia" w:ascii="Times New Roman" w:hAnsi="Times New Roman" w:eastAsia="仿宋_GB2312" w:cs="Times New Roman"/>
          <w:sz w:val="32"/>
          <w:szCs w:val="36"/>
        </w:rPr>
      </w:pPr>
    </w:p>
    <w:p w14:paraId="309F3005">
      <w:pPr>
        <w:spacing w:line="540" w:lineRule="exact"/>
        <w:ind w:firstLine="640" w:firstLineChars="200"/>
        <w:jc w:val="left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七、活动预算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330"/>
        <w:gridCol w:w="1659"/>
        <w:gridCol w:w="1659"/>
        <w:gridCol w:w="1660"/>
      </w:tblGrid>
      <w:tr w14:paraId="57BBF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625E7568">
            <w:pPr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序号</w:t>
            </w:r>
          </w:p>
        </w:tc>
        <w:tc>
          <w:tcPr>
            <w:tcW w:w="2330" w:type="dxa"/>
            <w:vAlign w:val="center"/>
          </w:tcPr>
          <w:p w14:paraId="5CCB1363">
            <w:pPr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支出项目</w:t>
            </w:r>
          </w:p>
        </w:tc>
        <w:tc>
          <w:tcPr>
            <w:tcW w:w="1659" w:type="dxa"/>
            <w:vAlign w:val="center"/>
          </w:tcPr>
          <w:p w14:paraId="75B3996C">
            <w:pPr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单价/元</w:t>
            </w:r>
          </w:p>
        </w:tc>
        <w:tc>
          <w:tcPr>
            <w:tcW w:w="1659" w:type="dxa"/>
            <w:vAlign w:val="center"/>
          </w:tcPr>
          <w:p w14:paraId="0611C9FC">
            <w:pPr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数量</w:t>
            </w:r>
          </w:p>
        </w:tc>
        <w:tc>
          <w:tcPr>
            <w:tcW w:w="1660" w:type="dxa"/>
            <w:vAlign w:val="center"/>
          </w:tcPr>
          <w:p w14:paraId="737E84DD">
            <w:pPr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合计/元</w:t>
            </w:r>
          </w:p>
        </w:tc>
      </w:tr>
      <w:tr w14:paraId="5C193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60A32AAE">
            <w:pPr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1</w:t>
            </w:r>
          </w:p>
        </w:tc>
        <w:tc>
          <w:tcPr>
            <w:tcW w:w="2330" w:type="dxa"/>
            <w:vAlign w:val="center"/>
          </w:tcPr>
          <w:p w14:paraId="6EA94FA4">
            <w:pPr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横幅</w:t>
            </w:r>
          </w:p>
        </w:tc>
        <w:tc>
          <w:tcPr>
            <w:tcW w:w="1659" w:type="dxa"/>
            <w:vAlign w:val="center"/>
          </w:tcPr>
          <w:p w14:paraId="70613F23">
            <w:pPr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80</w:t>
            </w:r>
          </w:p>
        </w:tc>
        <w:tc>
          <w:tcPr>
            <w:tcW w:w="1659" w:type="dxa"/>
            <w:vAlign w:val="center"/>
          </w:tcPr>
          <w:p w14:paraId="5DC00598">
            <w:pPr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1</w:t>
            </w:r>
          </w:p>
        </w:tc>
        <w:tc>
          <w:tcPr>
            <w:tcW w:w="1660" w:type="dxa"/>
            <w:vAlign w:val="center"/>
          </w:tcPr>
          <w:p w14:paraId="2AA37701">
            <w:pPr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80</w:t>
            </w:r>
          </w:p>
        </w:tc>
      </w:tr>
      <w:tr w14:paraId="005C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4DB67A6F">
            <w:pPr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2</w:t>
            </w:r>
          </w:p>
        </w:tc>
        <w:tc>
          <w:tcPr>
            <w:tcW w:w="2330" w:type="dxa"/>
            <w:vAlign w:val="center"/>
          </w:tcPr>
          <w:p w14:paraId="6C83DB46">
            <w:pPr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饮用水</w:t>
            </w:r>
          </w:p>
        </w:tc>
        <w:tc>
          <w:tcPr>
            <w:tcW w:w="1659" w:type="dxa"/>
            <w:vAlign w:val="center"/>
          </w:tcPr>
          <w:p w14:paraId="197FFC4D">
            <w:pPr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1</w:t>
            </w:r>
          </w:p>
        </w:tc>
        <w:tc>
          <w:tcPr>
            <w:tcW w:w="1659" w:type="dxa"/>
            <w:vAlign w:val="center"/>
          </w:tcPr>
          <w:p w14:paraId="5DFED0CA">
            <w:pPr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36</w:t>
            </w:r>
          </w:p>
        </w:tc>
        <w:tc>
          <w:tcPr>
            <w:tcW w:w="1660" w:type="dxa"/>
            <w:vAlign w:val="center"/>
          </w:tcPr>
          <w:p w14:paraId="139CC5C7">
            <w:pPr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36</w:t>
            </w:r>
          </w:p>
        </w:tc>
      </w:tr>
      <w:tr w14:paraId="48079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88" w:type="dxa"/>
            <w:vAlign w:val="center"/>
          </w:tcPr>
          <w:p w14:paraId="6A88B6B7">
            <w:pPr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3</w:t>
            </w:r>
          </w:p>
        </w:tc>
        <w:tc>
          <w:tcPr>
            <w:tcW w:w="2330" w:type="dxa"/>
            <w:vAlign w:val="center"/>
          </w:tcPr>
          <w:p w14:paraId="19D67CC0">
            <w:pPr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659" w:type="dxa"/>
            <w:vAlign w:val="center"/>
          </w:tcPr>
          <w:p w14:paraId="547C93B0">
            <w:pPr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659" w:type="dxa"/>
            <w:vAlign w:val="center"/>
          </w:tcPr>
          <w:p w14:paraId="4A3A9AC8">
            <w:pPr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660" w:type="dxa"/>
            <w:vAlign w:val="center"/>
          </w:tcPr>
          <w:p w14:paraId="4550CE50">
            <w:pPr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 w14:paraId="75B8F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6719C743">
            <w:pPr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……</w:t>
            </w:r>
          </w:p>
        </w:tc>
        <w:tc>
          <w:tcPr>
            <w:tcW w:w="2330" w:type="dxa"/>
            <w:vAlign w:val="center"/>
          </w:tcPr>
          <w:p w14:paraId="62FE54A4">
            <w:pPr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659" w:type="dxa"/>
            <w:vAlign w:val="center"/>
          </w:tcPr>
          <w:p w14:paraId="520208B8">
            <w:pPr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659" w:type="dxa"/>
            <w:vAlign w:val="center"/>
          </w:tcPr>
          <w:p w14:paraId="33155F53">
            <w:pPr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660" w:type="dxa"/>
            <w:vAlign w:val="center"/>
          </w:tcPr>
          <w:p w14:paraId="55F6BCE1">
            <w:pPr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 w14:paraId="1D188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6" w:type="dxa"/>
            <w:gridSpan w:val="4"/>
            <w:vAlign w:val="center"/>
          </w:tcPr>
          <w:p w14:paraId="12B0E734">
            <w:pPr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总计/元</w:t>
            </w:r>
          </w:p>
        </w:tc>
        <w:tc>
          <w:tcPr>
            <w:tcW w:w="1660" w:type="dxa"/>
            <w:vAlign w:val="center"/>
          </w:tcPr>
          <w:p w14:paraId="27A26C11">
            <w:pPr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</w:p>
        </w:tc>
      </w:tr>
    </w:tbl>
    <w:p w14:paraId="1A5F66AC">
      <w:pPr>
        <w:spacing w:line="540" w:lineRule="exact"/>
        <w:ind w:firstLine="0" w:firstLineChars="0"/>
        <w:rPr>
          <w:rFonts w:hint="eastAsia" w:ascii="Times New Roman" w:hAnsi="Times New Roman" w:eastAsia="仿宋_GB2312" w:cs="Times New Roman"/>
          <w:sz w:val="32"/>
          <w:szCs w:val="36"/>
        </w:rPr>
      </w:pPr>
    </w:p>
    <w:p w14:paraId="7583ECE5">
      <w:pPr>
        <w:spacing w:line="540" w:lineRule="exact"/>
        <w:ind w:firstLine="640" w:firstLineChars="200"/>
        <w:jc w:val="left"/>
        <w:rPr>
          <w:rFonts w:hint="eastAsia"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八、安全管理</w:t>
      </w:r>
    </w:p>
    <w:p w14:paraId="6123FA6F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参加活动的同学应遵守以下要求（请队长向全体成员强调）：</w:t>
      </w:r>
    </w:p>
    <w:p w14:paraId="3C4B6E3C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1．严格遵守法律法规和校规校纪，自觉维护学校、学院声誉，不得出现任何有损学校、学院和大学生形象的言行；实践途中不接触、不参与传销、诈骗、赌博、邪教、迷信等非法活动，提高防范意识，注意网络安全，保管好个人信息资料，不要轻信陌生电话，杜绝一切非法违规活动。</w:t>
      </w:r>
    </w:p>
    <w:p w14:paraId="34D0BB94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2．以人身、财产安全为第一要求，在保证个人安全健康基础上开展活动；不得以社会实践活动为名开展与实践内容无关的活动；确保父母或监护人对实践行程知情，外出应保持全程通讯畅通，遇到突发情况保持冷静，及时与有关救援部门联系，采取妥当措施，并第一时间向学院反馈信息，保证学院随时掌握实践团队动向。</w:t>
      </w:r>
    </w:p>
    <w:p w14:paraId="46B8F70E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ascii="Times New Roman" w:hAnsi="Times New Roman" w:eastAsia="仿宋_GB2312" w:cs="Times New Roman"/>
          <w:sz w:val="32"/>
          <w:szCs w:val="36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．增强交通安全意识，增强自防自救意识。开展实践要选择安全可靠的时段、路段和交通工具，不乘坐无证黑车、无营运资质车辆和超载车，最好结伴而行，途中注意遵守交通规则，防止出现交通事故。不得到未开发的旅游点实践，避免野外受伤，主动学习逃生自救等技能，注意铁路护路、森林防火。</w:t>
      </w:r>
    </w:p>
    <w:p w14:paraId="40EAA934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ascii="Times New Roman" w:hAnsi="Times New Roman" w:eastAsia="仿宋_GB2312" w:cs="Times New Roman"/>
          <w:sz w:val="32"/>
          <w:szCs w:val="36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．实践过程中，团队成员要互爱互助，团结协作。要加强组织纪律观念，严格遵守实践团队的组织纪律。</w:t>
      </w:r>
    </w:p>
    <w:p w14:paraId="056A16EC">
      <w:pPr>
        <w:spacing w:line="540" w:lineRule="exact"/>
        <w:ind w:firstLine="640" w:firstLineChars="200"/>
        <w:jc w:val="left"/>
        <w:rPr>
          <w:rFonts w:hint="eastAsia"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九、安全预案</w:t>
      </w:r>
    </w:p>
    <w:p w14:paraId="51FE05D8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本次活动可能的风险点包括：</w:t>
      </w:r>
    </w:p>
    <w:p w14:paraId="19330C75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1．队员不服从管理，擅自离队开展活动；</w:t>
      </w:r>
    </w:p>
    <w:p w14:paraId="5671A7F0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2．与社区居民发生冲突；</w:t>
      </w:r>
    </w:p>
    <w:p w14:paraId="61448E4F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3．……</w:t>
      </w:r>
    </w:p>
    <w:p w14:paraId="1E144AA9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具体的安全应对措施如下：</w:t>
      </w:r>
    </w:p>
    <w:p w14:paraId="0B8106B2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1．做好行前教育，加强队员纪律约束，队员存在不服从管理情形时，及时进行劝导，劝导无效的第一时间向学院报告，请辅导员介入加强教育。</w:t>
      </w:r>
    </w:p>
    <w:p w14:paraId="6FEA9136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2．做好行前教育，提醒队员注意言行举止；活动现场请居委会工作人员全程跟进，出现矛盾时请居委会出面协调。</w:t>
      </w:r>
    </w:p>
    <w:p w14:paraId="518F7C5E">
      <w:pPr>
        <w:spacing w:line="540" w:lineRule="exact"/>
        <w:ind w:firstLine="640" w:firstLineChars="200"/>
      </w:pPr>
      <w:r>
        <w:rPr>
          <w:rFonts w:hint="eastAsia" w:ascii="Times New Roman" w:hAnsi="Times New Roman" w:eastAsia="仿宋_GB2312" w:cs="Times New Roman"/>
          <w:sz w:val="32"/>
          <w:szCs w:val="36"/>
        </w:rPr>
        <w:t>3．……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2026-01-09T02:10:28Z</dcterms:created>
  <dc:creator>Lenovo</dc:creator>
  <cp:lastModifiedBy>姚宇鹏</cp:lastModifiedBy>
  <dcterms:modified xsi:type="dcterms:W3CDTF">2026-01-09T02:11:04Z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eyJoZGlkIjoiMzliM2ExNzdkNTk0MGEwZTVjZDQ0NjkwMWMzZDRjYTMiLCJ1c2VySWQiOiIxNjQ5OTQ0NjY0In0=</vt:lpwstr>
  </property>
  <property fmtid="{D5CDD505-2E9C-101B-9397-08002B2CF9AE}" pid="4" name="ICV">
    <vt:lpwstr>A114DE7F51D84E44B20B32E724C785F4_12</vt:lpwstr>
  </property>
</Properties>
</file>